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98E65" w14:textId="79FD195F" w:rsidR="006F46F0" w:rsidRPr="0094173C" w:rsidRDefault="006F46F0" w:rsidP="00EF3574">
      <w:pPr>
        <w:pStyle w:val="3GPPHeader"/>
        <w:spacing w:after="0"/>
        <w:jc w:val="both"/>
        <w:rPr>
          <w:sz w:val="32"/>
          <w:szCs w:val="32"/>
          <w:highlight w:val="yellow"/>
        </w:rPr>
      </w:pPr>
      <w:r w:rsidRPr="0094173C">
        <w:t>3GPP TSG-RAN WG1 Meeting #98bis</w:t>
      </w:r>
      <w:r w:rsidRPr="0094173C">
        <w:tab/>
      </w:r>
      <w:r w:rsidRPr="0094173C">
        <w:rPr>
          <w:sz w:val="32"/>
          <w:szCs w:val="32"/>
        </w:rPr>
        <w:t>R1-</w:t>
      </w:r>
      <w:bookmarkStart w:id="0" w:name="_GoBack"/>
      <w:bookmarkEnd w:id="0"/>
      <w:r w:rsidR="00B4521C" w:rsidRPr="00B4521C">
        <w:rPr>
          <w:sz w:val="32"/>
          <w:szCs w:val="32"/>
        </w:rPr>
        <w:t>1909994</w:t>
      </w:r>
    </w:p>
    <w:p w14:paraId="27E887AB" w14:textId="7EAB492F" w:rsidR="00E90E49" w:rsidRPr="0094173C" w:rsidRDefault="006F46F0" w:rsidP="00EF3574">
      <w:pPr>
        <w:pStyle w:val="3GPPHeader"/>
        <w:jc w:val="both"/>
      </w:pPr>
      <w:r w:rsidRPr="0094173C">
        <w:t>Chongqing, P.R. China, October 14</w:t>
      </w:r>
      <w:r w:rsidRPr="0094173C">
        <w:rPr>
          <w:vertAlign w:val="superscript"/>
        </w:rPr>
        <w:t>th</w:t>
      </w:r>
      <w:r w:rsidRPr="0094173C">
        <w:t xml:space="preserve"> – </w:t>
      </w:r>
      <w:r w:rsidR="00710F67">
        <w:t>20</w:t>
      </w:r>
      <w:r w:rsidRPr="0094173C">
        <w:rPr>
          <w:vertAlign w:val="superscript"/>
        </w:rPr>
        <w:t>th</w:t>
      </w:r>
      <w:r w:rsidRPr="0094173C">
        <w:t xml:space="preserve"> 2019</w:t>
      </w:r>
    </w:p>
    <w:p w14:paraId="1EA96FD5" w14:textId="77777777" w:rsidR="00E90E49" w:rsidRPr="0094173C" w:rsidRDefault="00E90E49" w:rsidP="00EF3574">
      <w:pPr>
        <w:pStyle w:val="3GPPHeader"/>
        <w:jc w:val="both"/>
      </w:pPr>
    </w:p>
    <w:p w14:paraId="65340782" w14:textId="26A84608" w:rsidR="00E90E49" w:rsidRPr="00367FC6" w:rsidRDefault="00E90E49" w:rsidP="00EF3574">
      <w:pPr>
        <w:pStyle w:val="3GPPHeader"/>
        <w:jc w:val="both"/>
      </w:pPr>
      <w:r w:rsidRPr="00367FC6">
        <w:t>Agenda Item:</w:t>
      </w:r>
      <w:r w:rsidRPr="00367FC6">
        <w:tab/>
      </w:r>
      <w:r w:rsidR="00B4521C" w:rsidRPr="00367FC6">
        <w:t>6.2.1.9</w:t>
      </w:r>
    </w:p>
    <w:p w14:paraId="1810EADC" w14:textId="77777777" w:rsidR="00E90E49" w:rsidRPr="0094173C" w:rsidRDefault="003D3C45" w:rsidP="00EF3574">
      <w:pPr>
        <w:pStyle w:val="3GPPHeader"/>
        <w:jc w:val="both"/>
      </w:pPr>
      <w:r w:rsidRPr="0094173C">
        <w:t>Source:</w:t>
      </w:r>
      <w:r w:rsidR="00E90E49" w:rsidRPr="0094173C">
        <w:tab/>
      </w:r>
      <w:r w:rsidR="00F64C2B" w:rsidRPr="0094173C">
        <w:t>Ericsson</w:t>
      </w:r>
    </w:p>
    <w:p w14:paraId="5C0EAB39" w14:textId="77777777" w:rsidR="00E90E49" w:rsidRPr="0094173C" w:rsidRDefault="003D3C45" w:rsidP="00EF3574">
      <w:pPr>
        <w:pStyle w:val="3GPPHeader"/>
        <w:jc w:val="both"/>
      </w:pPr>
      <w:r w:rsidRPr="0094173C">
        <w:t>Title:</w:t>
      </w:r>
      <w:r w:rsidR="00E90E49" w:rsidRPr="0094173C">
        <w:tab/>
      </w:r>
      <w:r w:rsidR="006F46F0" w:rsidRPr="0094173C">
        <w:t>Use of RSS for measurement improvements in LTE-MTC</w:t>
      </w:r>
    </w:p>
    <w:p w14:paraId="39CB977A" w14:textId="7A90DD9E" w:rsidR="00E90E49" w:rsidRPr="0094173C" w:rsidRDefault="00E90E49" w:rsidP="00EF3574">
      <w:pPr>
        <w:pStyle w:val="3GPPHeader"/>
        <w:jc w:val="both"/>
      </w:pPr>
      <w:r w:rsidRPr="0094173C">
        <w:t>Document for:</w:t>
      </w:r>
      <w:r w:rsidRPr="0094173C">
        <w:tab/>
      </w:r>
      <w:r w:rsidRPr="00B4521C">
        <w:t>Discussion, Decision</w:t>
      </w:r>
    </w:p>
    <w:p w14:paraId="527F0121" w14:textId="77777777" w:rsidR="00E90E49" w:rsidRPr="0094173C" w:rsidRDefault="00E90E49" w:rsidP="00EF3574">
      <w:pPr>
        <w:jc w:val="both"/>
      </w:pPr>
    </w:p>
    <w:p w14:paraId="6D5B38B6" w14:textId="77777777" w:rsidR="00E90E49" w:rsidRPr="0094173C" w:rsidRDefault="00E90E49" w:rsidP="00EF3574">
      <w:pPr>
        <w:pStyle w:val="Heading1"/>
        <w:jc w:val="both"/>
        <w:rPr>
          <w:lang w:val="en-US"/>
        </w:rPr>
      </w:pPr>
      <w:r w:rsidRPr="0094173C">
        <w:rPr>
          <w:lang w:val="en-US"/>
        </w:rPr>
        <w:t>Introduction</w:t>
      </w:r>
    </w:p>
    <w:p w14:paraId="5F9B8345" w14:textId="7198285C" w:rsidR="00477768" w:rsidRPr="0094173C" w:rsidRDefault="0054547F" w:rsidP="00EF3574">
      <w:pPr>
        <w:pStyle w:val="BodyText"/>
        <w:jc w:val="both"/>
      </w:pPr>
      <w:bookmarkStart w:id="1" w:name="_Hlk20916920"/>
      <w:r w:rsidRPr="006B11AA">
        <w:rPr>
          <w:lang w:eastAsia="ja-JP"/>
        </w:rPr>
        <w:t>In the Rel-16 WID, one of the objectives is to introduce</w:t>
      </w:r>
      <w:bookmarkEnd w:id="1"/>
      <w:r w:rsidRPr="006B11AA">
        <w:rPr>
          <w:lang w:eastAsia="ja-JP"/>
        </w:rPr>
        <w:t xml:space="preserve"> mobility enhancements by using RSS for measurements</w:t>
      </w:r>
      <w:r>
        <w:rPr>
          <w:lang w:eastAsia="ja-JP"/>
        </w:rPr>
        <w:t xml:space="preserve"> </w:t>
      </w:r>
      <w:r>
        <w:rPr>
          <w:lang w:eastAsia="ja-JP"/>
        </w:rPr>
        <w:fldChar w:fldCharType="begin"/>
      </w:r>
      <w:r>
        <w:rPr>
          <w:lang w:eastAsia="ja-JP"/>
        </w:rPr>
        <w:instrText xml:space="preserve"> REF _Ref20821376 \r \h </w:instrText>
      </w:r>
      <w:r w:rsidR="0046560E">
        <w:rPr>
          <w:lang w:eastAsia="ja-JP"/>
        </w:rPr>
        <w:instrText xml:space="preserve"> \* MERGEFORMAT </w:instrText>
      </w:r>
      <w:r>
        <w:rPr>
          <w:lang w:eastAsia="ja-JP"/>
        </w:rPr>
      </w:r>
      <w:r>
        <w:rPr>
          <w:lang w:eastAsia="ja-JP"/>
        </w:rPr>
        <w:fldChar w:fldCharType="separate"/>
      </w:r>
      <w:r w:rsidR="009023C6">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94173C" w:rsidRPr="0094173C" w14:paraId="4F45853B" w14:textId="77777777" w:rsidTr="0094173C">
        <w:tc>
          <w:tcPr>
            <w:tcW w:w="9629" w:type="dxa"/>
          </w:tcPr>
          <w:p w14:paraId="557D9F4F" w14:textId="77777777" w:rsidR="0094173C" w:rsidRPr="0094173C" w:rsidRDefault="0094173C" w:rsidP="00EF3574">
            <w:pPr>
              <w:jc w:val="both"/>
              <w:rPr>
                <w:rFonts w:ascii="Times" w:eastAsia="Batang" w:hAnsi="Times" w:cs="Times New Roman"/>
                <w:b/>
                <w:bCs/>
                <w:sz w:val="20"/>
                <w:szCs w:val="24"/>
              </w:rPr>
            </w:pPr>
            <w:r w:rsidRPr="0094173C">
              <w:rPr>
                <w:b/>
                <w:bCs/>
              </w:rPr>
              <w:t>Mobility Enhancement:</w:t>
            </w:r>
          </w:p>
          <w:p w14:paraId="65718699" w14:textId="1175F640" w:rsidR="0094173C" w:rsidRPr="0094173C" w:rsidRDefault="0094173C" w:rsidP="00EF3574">
            <w:pPr>
              <w:numPr>
                <w:ilvl w:val="0"/>
                <w:numId w:val="26"/>
              </w:numPr>
              <w:overflowPunct w:val="0"/>
              <w:autoSpaceDE w:val="0"/>
              <w:autoSpaceDN w:val="0"/>
              <w:adjustRightInd w:val="0"/>
              <w:spacing w:line="240" w:lineRule="auto"/>
              <w:ind w:left="1440"/>
              <w:jc w:val="both"/>
              <w:textAlignment w:val="baseline"/>
              <w:rPr>
                <w:bCs/>
              </w:rPr>
            </w:pPr>
            <w:r w:rsidRPr="0094173C">
              <w:rPr>
                <w:bCs/>
              </w:rPr>
              <w:t>Consider improving the DL RSRP and, if needed, RSRQ measurement accuracy, through use of RSS [RAN1, RAN4, RAN2]</w:t>
            </w:r>
          </w:p>
        </w:tc>
      </w:tr>
    </w:tbl>
    <w:p w14:paraId="70326660" w14:textId="10205453" w:rsidR="0094173C" w:rsidRPr="0094173C" w:rsidRDefault="0054547F" w:rsidP="00EF3574">
      <w:pPr>
        <w:pStyle w:val="BodyText"/>
        <w:spacing w:before="240"/>
        <w:jc w:val="both"/>
      </w:pPr>
      <w:bookmarkStart w:id="2" w:name="_Hlk20916935"/>
      <w:r w:rsidRPr="006B11AA">
        <w:rPr>
          <w:lang w:eastAsia="ja-JP"/>
        </w:rPr>
        <w:t>With respect to the above objective, the following agreements and working assumptions were made in RAN1 #9</w:t>
      </w:r>
      <w:r>
        <w:rPr>
          <w:lang w:eastAsia="ja-JP"/>
        </w:rPr>
        <w:t>8</w:t>
      </w:r>
      <w:bookmarkEnd w:id="2"/>
      <w:r>
        <w:rPr>
          <w:lang w:eastAsia="ja-JP"/>
        </w:rPr>
        <w:t xml:space="preserve"> </w:t>
      </w:r>
      <w:r>
        <w:rPr>
          <w:lang w:eastAsia="ja-JP"/>
        </w:rPr>
        <w:fldChar w:fldCharType="begin"/>
      </w:r>
      <w:r>
        <w:rPr>
          <w:lang w:eastAsia="ja-JP"/>
        </w:rPr>
        <w:instrText xml:space="preserve"> REF _Ref20821409 \r \h </w:instrText>
      </w:r>
      <w:r w:rsidR="0046560E">
        <w:rPr>
          <w:lang w:eastAsia="ja-JP"/>
        </w:rPr>
        <w:instrText xml:space="preserve"> \* MERGEFORMAT </w:instrText>
      </w:r>
      <w:r>
        <w:rPr>
          <w:lang w:eastAsia="ja-JP"/>
        </w:rPr>
      </w:r>
      <w:r>
        <w:rPr>
          <w:lang w:eastAsia="ja-JP"/>
        </w:rPr>
        <w:fldChar w:fldCharType="separate"/>
      </w:r>
      <w:r w:rsidR="009023C6">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E5C8F" w:rsidRPr="0094173C" w14:paraId="6212DFED" w14:textId="77777777" w:rsidTr="002E5C8F">
        <w:tc>
          <w:tcPr>
            <w:tcW w:w="9629" w:type="dxa"/>
          </w:tcPr>
          <w:p w14:paraId="5F9494A4" w14:textId="77777777" w:rsidR="002E5C8F" w:rsidRPr="0094173C" w:rsidRDefault="002E5C8F" w:rsidP="00EF3574">
            <w:pPr>
              <w:spacing w:before="240"/>
              <w:jc w:val="both"/>
              <w:rPr>
                <w:rFonts w:ascii="Times" w:hAnsi="Times"/>
                <w:b/>
                <w:highlight w:val="green"/>
              </w:rPr>
            </w:pPr>
            <w:r w:rsidRPr="0094173C">
              <w:rPr>
                <w:b/>
                <w:highlight w:val="green"/>
              </w:rPr>
              <w:t>Agreement</w:t>
            </w:r>
          </w:p>
          <w:p w14:paraId="6217439F" w14:textId="77777777" w:rsidR="002E5C8F" w:rsidRPr="0094173C" w:rsidRDefault="002E5C8F" w:rsidP="00EF3574">
            <w:pPr>
              <w:jc w:val="both"/>
              <w:rPr>
                <w:bCs/>
              </w:rPr>
            </w:pPr>
            <w:r w:rsidRPr="0094173C">
              <w:rPr>
                <w:bCs/>
              </w:rPr>
              <w:t>Confirm the following working assumption:</w:t>
            </w:r>
          </w:p>
          <w:p w14:paraId="318A281E" w14:textId="77777777" w:rsidR="002E5C8F" w:rsidRPr="0094173C" w:rsidRDefault="002E5C8F" w:rsidP="00EF3574">
            <w:pPr>
              <w:pStyle w:val="ListParagraph"/>
              <w:numPr>
                <w:ilvl w:val="0"/>
                <w:numId w:val="24"/>
              </w:numPr>
              <w:contextualSpacing/>
              <w:jc w:val="both"/>
              <w:rPr>
                <w:bCs/>
                <w:szCs w:val="18"/>
                <w:lang w:val="en-US"/>
              </w:rPr>
            </w:pPr>
            <w:r w:rsidRPr="0094173C">
              <w:rPr>
                <w:bCs/>
                <w:szCs w:val="18"/>
                <w:lang w:val="en-US"/>
              </w:rPr>
              <w:t>Restrict the RSS locations by reducing the number of possible RSS locations</w:t>
            </w:r>
          </w:p>
          <w:p w14:paraId="1C31DC52" w14:textId="77777777" w:rsidR="002E5C8F" w:rsidRPr="0094173C" w:rsidRDefault="002E5C8F" w:rsidP="00EF3574">
            <w:pPr>
              <w:jc w:val="both"/>
              <w:rPr>
                <w:szCs w:val="24"/>
              </w:rPr>
            </w:pPr>
          </w:p>
          <w:p w14:paraId="3FDDEBF6" w14:textId="77777777" w:rsidR="002E5C8F" w:rsidRPr="0094173C" w:rsidRDefault="002E5C8F" w:rsidP="00EF3574">
            <w:pPr>
              <w:jc w:val="both"/>
              <w:rPr>
                <w:b/>
                <w:szCs w:val="18"/>
                <w:highlight w:val="green"/>
              </w:rPr>
            </w:pPr>
            <w:r w:rsidRPr="0094173C">
              <w:rPr>
                <w:b/>
                <w:szCs w:val="18"/>
                <w:highlight w:val="green"/>
              </w:rPr>
              <w:t>Agreement</w:t>
            </w:r>
          </w:p>
          <w:p w14:paraId="3FB222B8" w14:textId="77777777" w:rsidR="002E5C8F" w:rsidRPr="0094173C" w:rsidRDefault="002E5C8F" w:rsidP="00EF3574">
            <w:pPr>
              <w:jc w:val="both"/>
              <w:rPr>
                <w:bCs/>
                <w:szCs w:val="18"/>
              </w:rPr>
            </w:pPr>
            <w:r w:rsidRPr="0094173C">
              <w:rPr>
                <w:bCs/>
                <w:szCs w:val="18"/>
              </w:rPr>
              <w:t>Methods to restrict the RSS locations:</w:t>
            </w:r>
          </w:p>
          <w:p w14:paraId="2FEACB54" w14:textId="77777777" w:rsidR="002E5C8F" w:rsidRPr="0094173C" w:rsidRDefault="002E5C8F" w:rsidP="00EF3574">
            <w:pPr>
              <w:pStyle w:val="ListParagraph"/>
              <w:numPr>
                <w:ilvl w:val="0"/>
                <w:numId w:val="24"/>
              </w:numPr>
              <w:contextualSpacing/>
              <w:jc w:val="both"/>
              <w:rPr>
                <w:bCs/>
                <w:szCs w:val="18"/>
                <w:lang w:val="en-US"/>
              </w:rPr>
            </w:pPr>
            <w:r w:rsidRPr="0094173C">
              <w:rPr>
                <w:bCs/>
                <w:szCs w:val="18"/>
                <w:lang w:val="en-US"/>
              </w:rPr>
              <w:t>The RSS time offset(s) &amp; RSS frequency location(s) are a function of Cell ID</w:t>
            </w:r>
          </w:p>
          <w:p w14:paraId="5D87313A" w14:textId="77777777" w:rsidR="002E5C8F" w:rsidRPr="0094173C" w:rsidRDefault="002E5C8F" w:rsidP="00EF3574">
            <w:pPr>
              <w:pStyle w:val="ListParagraph"/>
              <w:numPr>
                <w:ilvl w:val="1"/>
                <w:numId w:val="24"/>
              </w:numPr>
              <w:contextualSpacing/>
              <w:jc w:val="both"/>
              <w:rPr>
                <w:bCs/>
                <w:szCs w:val="18"/>
                <w:lang w:val="en-US"/>
              </w:rPr>
            </w:pPr>
            <w:r w:rsidRPr="0094173C">
              <w:rPr>
                <w:bCs/>
                <w:szCs w:val="18"/>
                <w:lang w:val="en-US"/>
              </w:rPr>
              <w:t>The Cell ID function is FFS</w:t>
            </w:r>
          </w:p>
          <w:p w14:paraId="26786480" w14:textId="77777777" w:rsidR="002E5C8F" w:rsidRPr="0094173C" w:rsidRDefault="002E5C8F" w:rsidP="00EF3574">
            <w:pPr>
              <w:jc w:val="both"/>
              <w:rPr>
                <w:szCs w:val="24"/>
              </w:rPr>
            </w:pPr>
          </w:p>
          <w:p w14:paraId="73B44196" w14:textId="77777777" w:rsidR="002E5C8F" w:rsidRPr="0094173C" w:rsidRDefault="002E5C8F" w:rsidP="00EF3574">
            <w:pPr>
              <w:jc w:val="both"/>
              <w:rPr>
                <w:b/>
                <w:bCs/>
              </w:rPr>
            </w:pPr>
            <w:r w:rsidRPr="0094173C">
              <w:rPr>
                <w:b/>
                <w:bCs/>
              </w:rPr>
              <w:t>For further study:</w:t>
            </w:r>
          </w:p>
          <w:p w14:paraId="7D2F90C2" w14:textId="77777777" w:rsidR="0094173C" w:rsidRPr="0094173C" w:rsidRDefault="002E5C8F" w:rsidP="00EF3574">
            <w:pPr>
              <w:numPr>
                <w:ilvl w:val="0"/>
                <w:numId w:val="25"/>
              </w:numPr>
              <w:spacing w:after="0"/>
              <w:ind w:left="1440"/>
              <w:jc w:val="both"/>
              <w:rPr>
                <w:bCs/>
              </w:rPr>
            </w:pPr>
            <w:r w:rsidRPr="0094173C">
              <w:rPr>
                <w:bCs/>
              </w:rPr>
              <w:t xml:space="preserve">Consider reducing the overhead in signaling the number of CRS ports of the </w:t>
            </w:r>
            <w:proofErr w:type="spellStart"/>
            <w:r w:rsidRPr="0094173C">
              <w:rPr>
                <w:bCs/>
              </w:rPr>
              <w:t>neighbours</w:t>
            </w:r>
            <w:proofErr w:type="spellEnd"/>
            <w:r w:rsidRPr="0094173C">
              <w:rPr>
                <w:bCs/>
              </w:rPr>
              <w:t xml:space="preserve"> in using </w:t>
            </w:r>
            <w:proofErr w:type="spellStart"/>
            <w:r w:rsidRPr="0094173C">
              <w:rPr>
                <w:bCs/>
              </w:rPr>
              <w:t>neighbour</w:t>
            </w:r>
            <w:proofErr w:type="spellEnd"/>
            <w:r w:rsidRPr="0094173C">
              <w:rPr>
                <w:bCs/>
              </w:rPr>
              <w:t xml:space="preserve"> cells’ RSS for measurement improvements.</w:t>
            </w:r>
          </w:p>
          <w:p w14:paraId="07FBCDCD" w14:textId="6669A017" w:rsidR="002E5C8F" w:rsidRPr="0094173C" w:rsidRDefault="002E5C8F" w:rsidP="00EF3574">
            <w:pPr>
              <w:numPr>
                <w:ilvl w:val="0"/>
                <w:numId w:val="25"/>
              </w:numPr>
              <w:ind w:left="1440"/>
              <w:jc w:val="both"/>
              <w:rPr>
                <w:bCs/>
              </w:rPr>
            </w:pPr>
            <w:r w:rsidRPr="0094173C">
              <w:rPr>
                <w:bCs/>
              </w:rPr>
              <w:t xml:space="preserve">Consider ways to provide RSS parameters for UE detected </w:t>
            </w:r>
            <w:proofErr w:type="spellStart"/>
            <w:r w:rsidRPr="0094173C">
              <w:rPr>
                <w:bCs/>
              </w:rPr>
              <w:t>neighbour</w:t>
            </w:r>
            <w:proofErr w:type="spellEnd"/>
            <w:r w:rsidRPr="0094173C">
              <w:rPr>
                <w:bCs/>
              </w:rPr>
              <w:t xml:space="preserve"> cells.</w:t>
            </w:r>
          </w:p>
        </w:tc>
      </w:tr>
    </w:tbl>
    <w:p w14:paraId="1E7053FB" w14:textId="16EB58BF" w:rsidR="002E5C8F" w:rsidRPr="0094173C" w:rsidRDefault="0054547F" w:rsidP="00EF3574">
      <w:pPr>
        <w:pStyle w:val="BodyText"/>
        <w:spacing w:before="240"/>
        <w:jc w:val="both"/>
      </w:pPr>
      <w:r w:rsidRPr="006B11AA">
        <w:t xml:space="preserve">As stated in the objective, the objective is to use RSS for unspecified DL RSRP or RSRQ measurements. Serving cell measurements are already feasible and RAN4 has agreed that RSRP based measurement can be used for </w:t>
      </w:r>
      <w:r w:rsidRPr="006B11AA">
        <w:lastRenderedPageBreak/>
        <w:t>determining the CE mode needed for random access. RAN1’s focus of the objective is to enable UEs to perform neighbor cell measurements with assistance of RSS, should RAN4 agree that is beneficial.</w:t>
      </w:r>
      <w:r w:rsidR="00A311CB">
        <w:t xml:space="preserve"> For that reason, this </w:t>
      </w:r>
      <w:r w:rsidR="002F5A5B">
        <w:t>contribution is written with a focus on neighbor cell measurements.</w:t>
      </w:r>
      <w:r w:rsidR="00475B4C">
        <w:t xml:space="preserve"> Contributions in other working groups related to RSS are found in </w:t>
      </w:r>
      <w:r w:rsidR="00475B4C">
        <w:fldChar w:fldCharType="begin"/>
      </w:r>
      <w:r w:rsidR="00475B4C">
        <w:instrText xml:space="preserve"> REF _Ref21092342 \r \h </w:instrText>
      </w:r>
      <w:r w:rsidR="00475B4C">
        <w:fldChar w:fldCharType="separate"/>
      </w:r>
      <w:r w:rsidR="009023C6">
        <w:t>[3]</w:t>
      </w:r>
      <w:r w:rsidR="00475B4C">
        <w:fldChar w:fldCharType="end"/>
      </w:r>
      <w:r w:rsidR="00475B4C">
        <w:fldChar w:fldCharType="begin"/>
      </w:r>
      <w:r w:rsidR="00475B4C">
        <w:instrText xml:space="preserve"> REF _Ref21092346 \r \h </w:instrText>
      </w:r>
      <w:r w:rsidR="00475B4C">
        <w:fldChar w:fldCharType="separate"/>
      </w:r>
      <w:r w:rsidR="009023C6">
        <w:t>[4]</w:t>
      </w:r>
      <w:r w:rsidR="00475B4C">
        <w:fldChar w:fldCharType="end"/>
      </w:r>
      <w:r w:rsidR="00475B4C">
        <w:t>.</w:t>
      </w:r>
    </w:p>
    <w:p w14:paraId="6C07D04C" w14:textId="56D3EF08" w:rsidR="004000E8" w:rsidRPr="0094173C" w:rsidRDefault="004000E8" w:rsidP="00EF3574">
      <w:pPr>
        <w:pStyle w:val="Heading1"/>
        <w:jc w:val="both"/>
        <w:rPr>
          <w:lang w:val="en-US"/>
        </w:rPr>
      </w:pPr>
      <w:bookmarkStart w:id="3" w:name="_Ref178064866"/>
      <w:r w:rsidRPr="0094173C">
        <w:rPr>
          <w:lang w:val="en-US"/>
        </w:rPr>
        <w:t>Discussion</w:t>
      </w:r>
      <w:bookmarkEnd w:id="3"/>
    </w:p>
    <w:p w14:paraId="550CFC49" w14:textId="210A4B34" w:rsidR="005F36E5" w:rsidRDefault="005F36E5" w:rsidP="00EF3574">
      <w:pPr>
        <w:pStyle w:val="Heading2"/>
        <w:jc w:val="both"/>
        <w:rPr>
          <w:lang w:val="en-US"/>
        </w:rPr>
      </w:pPr>
      <w:r>
        <w:rPr>
          <w:lang w:val="en-US"/>
        </w:rPr>
        <w:t xml:space="preserve">Use </w:t>
      </w:r>
      <w:r w:rsidR="00DD390D">
        <w:rPr>
          <w:lang w:val="en-US"/>
        </w:rPr>
        <w:t xml:space="preserve">cases for </w:t>
      </w:r>
      <w:r>
        <w:rPr>
          <w:lang w:val="en-US"/>
        </w:rPr>
        <w:t>RSS</w:t>
      </w:r>
      <w:r w:rsidR="00DD390D">
        <w:rPr>
          <w:lang w:val="en-US"/>
        </w:rPr>
        <w:t>-based neighbor cell</w:t>
      </w:r>
      <w:r>
        <w:rPr>
          <w:lang w:val="en-US"/>
        </w:rPr>
        <w:t xml:space="preserve"> measurements</w:t>
      </w:r>
    </w:p>
    <w:p w14:paraId="064D6F78" w14:textId="301249ED" w:rsidR="00C47A30" w:rsidRDefault="00DD390D" w:rsidP="00EF3574">
      <w:pPr>
        <w:jc w:val="both"/>
        <w:rPr>
          <w:lang w:eastAsia="ja-JP"/>
        </w:rPr>
      </w:pPr>
      <w:r>
        <w:rPr>
          <w:lang w:eastAsia="ja-JP"/>
        </w:rPr>
        <w:t xml:space="preserve">RAN1’s task is to provision that RSS may be used for neighbor cell measurements. Serving cell measurements may also be specified but </w:t>
      </w:r>
      <w:r w:rsidR="00916FF9">
        <w:rPr>
          <w:lang w:eastAsia="ja-JP"/>
        </w:rPr>
        <w:t xml:space="preserve">since the serving cell configuration is known to the UE, it falls outside of </w:t>
      </w:r>
      <w:r>
        <w:rPr>
          <w:lang w:eastAsia="ja-JP"/>
        </w:rPr>
        <w:t xml:space="preserve">RAN1’s </w:t>
      </w:r>
      <w:r w:rsidR="00916FF9">
        <w:rPr>
          <w:lang w:eastAsia="ja-JP"/>
        </w:rPr>
        <w:t>realm</w:t>
      </w:r>
      <w:r>
        <w:rPr>
          <w:lang w:eastAsia="ja-JP"/>
        </w:rPr>
        <w:t xml:space="preserve">. </w:t>
      </w:r>
      <w:r w:rsidR="00916FF9">
        <w:rPr>
          <w:lang w:eastAsia="ja-JP"/>
        </w:rPr>
        <w:t xml:space="preserve">Two types of neighbor cell measurements exist, </w:t>
      </w:r>
      <w:r w:rsidR="00F27194">
        <w:rPr>
          <w:lang w:eastAsia="ja-JP"/>
        </w:rPr>
        <w:t>RRC_</w:t>
      </w:r>
      <w:r w:rsidR="00916FF9">
        <w:rPr>
          <w:lang w:eastAsia="ja-JP"/>
        </w:rPr>
        <w:t xml:space="preserve">IDLE measurements and </w:t>
      </w:r>
      <w:r w:rsidR="00F27194">
        <w:rPr>
          <w:lang w:eastAsia="ja-JP"/>
        </w:rPr>
        <w:t>RRC_</w:t>
      </w:r>
      <w:r w:rsidR="00916FF9">
        <w:rPr>
          <w:lang w:eastAsia="ja-JP"/>
        </w:rPr>
        <w:t>CONNECTED measurements. The specification of IDLE mode measurements does not include performance figures</w:t>
      </w:r>
      <w:r w:rsidR="0054547F">
        <w:rPr>
          <w:lang w:eastAsia="ja-JP"/>
        </w:rPr>
        <w:t>, apart from the cell reselection margin</w:t>
      </w:r>
      <w:r w:rsidR="00F27194">
        <w:rPr>
          <w:lang w:eastAsia="ja-JP"/>
        </w:rPr>
        <w:t xml:space="preserve">, making </w:t>
      </w:r>
      <w:r w:rsidR="00916FF9">
        <w:rPr>
          <w:lang w:eastAsia="ja-JP"/>
        </w:rPr>
        <w:t xml:space="preserve">any accuracy improvement </w:t>
      </w:r>
      <w:r w:rsidR="00F27194">
        <w:rPr>
          <w:lang w:eastAsia="ja-JP"/>
        </w:rPr>
        <w:t>uncertain</w:t>
      </w:r>
      <w:r w:rsidR="00916FF9">
        <w:rPr>
          <w:lang w:eastAsia="ja-JP"/>
        </w:rPr>
        <w:t>.</w:t>
      </w:r>
      <w:r w:rsidRPr="00DD390D">
        <w:rPr>
          <w:lang w:eastAsia="ja-JP"/>
        </w:rPr>
        <w:t xml:space="preserve"> </w:t>
      </w:r>
      <w:r w:rsidR="00916FF9">
        <w:rPr>
          <w:lang w:eastAsia="ja-JP"/>
        </w:rPr>
        <w:t xml:space="preserve">This does not imply that </w:t>
      </w:r>
      <w:r w:rsidR="00F27194">
        <w:rPr>
          <w:lang w:eastAsia="ja-JP"/>
        </w:rPr>
        <w:t>RRC_</w:t>
      </w:r>
      <w:r w:rsidR="00916FF9">
        <w:rPr>
          <w:lang w:eastAsia="ja-JP"/>
        </w:rPr>
        <w:t xml:space="preserve">IDLE measurements are without merit, only that the objective is </w:t>
      </w:r>
      <w:r w:rsidR="00F27194">
        <w:rPr>
          <w:lang w:eastAsia="ja-JP"/>
        </w:rPr>
        <w:t xml:space="preserve">more clearly </w:t>
      </w:r>
      <w:r w:rsidR="00916FF9">
        <w:rPr>
          <w:lang w:eastAsia="ja-JP"/>
        </w:rPr>
        <w:t xml:space="preserve">targeting </w:t>
      </w:r>
      <w:r w:rsidR="00F27194">
        <w:rPr>
          <w:lang w:eastAsia="ja-JP"/>
        </w:rPr>
        <w:t>RRC_</w:t>
      </w:r>
      <w:r w:rsidR="00916FF9">
        <w:rPr>
          <w:lang w:eastAsia="ja-JP"/>
        </w:rPr>
        <w:t xml:space="preserve">CONNECTED. </w:t>
      </w:r>
      <w:r w:rsidR="00F27194">
        <w:rPr>
          <w:lang w:eastAsia="ja-JP"/>
        </w:rPr>
        <w:t>RRC_</w:t>
      </w:r>
      <w:r>
        <w:rPr>
          <w:lang w:eastAsia="ja-JP"/>
        </w:rPr>
        <w:t xml:space="preserve">CONNECTED </w:t>
      </w:r>
      <w:r w:rsidR="00F27194">
        <w:rPr>
          <w:lang w:eastAsia="ja-JP"/>
        </w:rPr>
        <w:t xml:space="preserve">neighbor cell </w:t>
      </w:r>
      <w:r>
        <w:rPr>
          <w:lang w:eastAsia="ja-JP"/>
        </w:rPr>
        <w:t>measurements are typically performed in measurement gaps</w:t>
      </w:r>
      <w:r w:rsidR="0043790B">
        <w:rPr>
          <w:lang w:eastAsia="ja-JP"/>
        </w:rPr>
        <w:t xml:space="preserve"> where a UE is allocated a </w:t>
      </w:r>
      <w:r w:rsidR="0054547F">
        <w:rPr>
          <w:lang w:eastAsia="ja-JP"/>
        </w:rPr>
        <w:t>6</w:t>
      </w:r>
      <w:r w:rsidR="0043790B">
        <w:rPr>
          <w:lang w:eastAsia="ja-JP"/>
        </w:rPr>
        <w:t> ms gap to perform its measurements</w:t>
      </w:r>
      <w:r w:rsidR="00EE3CAF">
        <w:rPr>
          <w:lang w:eastAsia="ja-JP"/>
        </w:rPr>
        <w:t xml:space="preserve"> with a periodicity of 40 or 80 </w:t>
      </w:r>
      <w:proofErr w:type="spellStart"/>
      <w:r w:rsidR="00EE3CAF">
        <w:rPr>
          <w:lang w:eastAsia="ja-JP"/>
        </w:rPr>
        <w:t>ms</w:t>
      </w:r>
      <w:r w:rsidR="0043790B">
        <w:rPr>
          <w:lang w:eastAsia="ja-JP"/>
        </w:rPr>
        <w:t>.</w:t>
      </w:r>
      <w:proofErr w:type="spellEnd"/>
      <w:r w:rsidR="0043790B">
        <w:rPr>
          <w:lang w:eastAsia="ja-JP"/>
        </w:rPr>
        <w:t xml:space="preserve"> Outside of the gap, the UE is expected to be available for scheduling and may consequently not perform measurements. Constraining the measurements to gaps has a fundamental effect on neighbor cell RSS deployment</w:t>
      </w:r>
      <w:r w:rsidR="00C47A30">
        <w:rPr>
          <w:lang w:eastAsia="ja-JP"/>
        </w:rPr>
        <w:t xml:space="preserve"> in that the RSS must be located within a gap to be measured upon.</w:t>
      </w:r>
    </w:p>
    <w:p w14:paraId="099D1172" w14:textId="68C48B61" w:rsidR="00DE2209" w:rsidRDefault="00F27194" w:rsidP="00EF3574">
      <w:pPr>
        <w:pStyle w:val="Observation"/>
        <w:jc w:val="both"/>
      </w:pPr>
      <w:bookmarkStart w:id="4" w:name="_Toc21106977"/>
      <w:r>
        <w:t>RRC_</w:t>
      </w:r>
      <w:r w:rsidR="00FE1AC2" w:rsidRPr="00DE2209">
        <w:t>IDLE measurement</w:t>
      </w:r>
      <w:r w:rsidR="00F85F60" w:rsidRPr="00DE2209">
        <w:t xml:space="preserve"> performan</w:t>
      </w:r>
      <w:r w:rsidR="00E87984" w:rsidRPr="00DE2209">
        <w:t>c</w:t>
      </w:r>
      <w:r w:rsidR="00F85F60" w:rsidRPr="00DE2209">
        <w:t>e</w:t>
      </w:r>
      <w:r w:rsidR="00FE1AC2" w:rsidRPr="00DE2209">
        <w:t xml:space="preserve"> </w:t>
      </w:r>
      <w:r w:rsidR="00C85E72">
        <w:t>is</w:t>
      </w:r>
      <w:r w:rsidR="00FE1AC2" w:rsidRPr="00DE2209">
        <w:t xml:space="preserve"> </w:t>
      </w:r>
      <w:r w:rsidR="00E87984" w:rsidRPr="00DE2209">
        <w:t xml:space="preserve">left to </w:t>
      </w:r>
      <w:r w:rsidR="00FE1AC2" w:rsidRPr="00DE2209">
        <w:t xml:space="preserve">UE implementation and </w:t>
      </w:r>
      <w:r w:rsidR="000E4C5D">
        <w:t>is</w:t>
      </w:r>
      <w:r w:rsidR="00E87984" w:rsidRPr="00DE2209">
        <w:t xml:space="preserve"> </w:t>
      </w:r>
      <w:r w:rsidR="00FE1AC2" w:rsidRPr="00DE2209">
        <w:t>not specified by RAN4.</w:t>
      </w:r>
      <w:bookmarkEnd w:id="4"/>
    </w:p>
    <w:p w14:paraId="22F3D3B2" w14:textId="4891A86B" w:rsidR="00DD390D" w:rsidRPr="00DE2209" w:rsidRDefault="00F27194" w:rsidP="00EF3574">
      <w:pPr>
        <w:pStyle w:val="Observation"/>
        <w:jc w:val="both"/>
      </w:pPr>
      <w:bookmarkStart w:id="5" w:name="_Toc21106978"/>
      <w:r>
        <w:t>RSRP measurement accuracy requirements apply for measurements performed in RRC_CONNECTED</w:t>
      </w:r>
      <w:r w:rsidR="00C47A30">
        <w:t xml:space="preserve">, restricting </w:t>
      </w:r>
      <w:r w:rsidR="00A4515E">
        <w:t xml:space="preserve">the </w:t>
      </w:r>
      <w:r w:rsidR="00C47A30">
        <w:t xml:space="preserve">RSS time offset </w:t>
      </w:r>
      <w:r w:rsidR="00A4515E">
        <w:t>alternatives</w:t>
      </w:r>
      <w:r w:rsidR="00C47A30">
        <w:t>.</w:t>
      </w:r>
      <w:bookmarkEnd w:id="5"/>
    </w:p>
    <w:p w14:paraId="20179B4F" w14:textId="0D6BD6B0" w:rsidR="00C47A30" w:rsidRDefault="00C76DC5" w:rsidP="00EF3574">
      <w:pPr>
        <w:pStyle w:val="BodyText"/>
        <w:jc w:val="both"/>
        <w:rPr>
          <w:lang w:eastAsia="en-GB"/>
        </w:rPr>
      </w:pPr>
      <w:r>
        <w:rPr>
          <w:lang w:eastAsia="en-GB"/>
        </w:rPr>
        <w:t>Additionally, RSS may also be used for synchronization associated to measurements. Instead of typically using SSS for this purpose, RSS would provide a more reliable and efficient sync. However, this is not part of the objective that is focusing on measurement accuracy</w:t>
      </w:r>
      <w:r w:rsidR="00C90FBD">
        <w:rPr>
          <w:lang w:eastAsia="en-GB"/>
        </w:rPr>
        <w:t xml:space="preserve"> and this performance is typically not specified</w:t>
      </w:r>
      <w:r>
        <w:rPr>
          <w:lang w:eastAsia="en-GB"/>
        </w:rPr>
        <w:t xml:space="preserve">. Note that initial </w:t>
      </w:r>
      <w:r w:rsidR="00C90FBD">
        <w:rPr>
          <w:lang w:eastAsia="en-GB"/>
        </w:rPr>
        <w:t>cell search</w:t>
      </w:r>
      <w:r>
        <w:rPr>
          <w:lang w:eastAsia="en-GB"/>
        </w:rPr>
        <w:t xml:space="preserve"> would most likely still need to be performed </w:t>
      </w:r>
      <w:r w:rsidR="00C90FBD">
        <w:rPr>
          <w:lang w:eastAsia="en-GB"/>
        </w:rPr>
        <w:t>using</w:t>
      </w:r>
      <w:r>
        <w:rPr>
          <w:lang w:eastAsia="en-GB"/>
        </w:rPr>
        <w:t xml:space="preserve"> PSS/SSS</w:t>
      </w:r>
      <w:r w:rsidR="00C90FBD">
        <w:rPr>
          <w:lang w:eastAsia="en-GB"/>
        </w:rPr>
        <w:t>.</w:t>
      </w:r>
    </w:p>
    <w:p w14:paraId="36BAEDBE" w14:textId="5723F88E" w:rsidR="00C47A30" w:rsidRPr="00C47A30" w:rsidRDefault="00C76DC5" w:rsidP="00EF3574">
      <w:pPr>
        <w:pStyle w:val="Observation"/>
        <w:jc w:val="both"/>
      </w:pPr>
      <w:bookmarkStart w:id="6" w:name="_Toc21106979"/>
      <w:r>
        <w:t xml:space="preserve">RSS would likely improve efficiency of </w:t>
      </w:r>
      <w:r w:rsidR="002F5A5B">
        <w:t>resynchronization</w:t>
      </w:r>
      <w:r>
        <w:t xml:space="preserve"> procedures that are performed in association with neighbor cell measurements</w:t>
      </w:r>
      <w:r w:rsidR="00C47A30">
        <w:t>.</w:t>
      </w:r>
      <w:bookmarkEnd w:id="6"/>
    </w:p>
    <w:p w14:paraId="1B85EE22" w14:textId="6E377214" w:rsidR="00326E33" w:rsidRDefault="005F36E5" w:rsidP="00EF3574">
      <w:pPr>
        <w:pStyle w:val="Heading2"/>
        <w:jc w:val="both"/>
        <w:rPr>
          <w:lang w:val="en-US"/>
        </w:rPr>
      </w:pPr>
      <w:r>
        <w:rPr>
          <w:lang w:val="en-US"/>
        </w:rPr>
        <w:t>N</w:t>
      </w:r>
      <w:r w:rsidR="00326E33" w:rsidRPr="0094173C">
        <w:rPr>
          <w:lang w:val="en-US"/>
        </w:rPr>
        <w:t>eighbor cell information</w:t>
      </w:r>
    </w:p>
    <w:p w14:paraId="4FE28CDD" w14:textId="1A034424" w:rsidR="00034FE2" w:rsidRDefault="00034FE2" w:rsidP="00EF3574">
      <w:pPr>
        <w:jc w:val="both"/>
        <w:rPr>
          <w:lang w:eastAsia="ja-JP"/>
        </w:rPr>
      </w:pPr>
      <w:r w:rsidRPr="006B11AA">
        <w:rPr>
          <w:lang w:eastAsia="ja-JP"/>
        </w:rPr>
        <w:t xml:space="preserve">RSS may provide substantial benefits to neighbor cell measurements in that it allows for more energy to be received in a shorter duration, substantially increasing power efficiency in both neighbor cell </w:t>
      </w:r>
      <w:r w:rsidR="002F5A5B">
        <w:rPr>
          <w:lang w:eastAsia="ja-JP"/>
        </w:rPr>
        <w:t>resynchronization</w:t>
      </w:r>
      <w:r w:rsidRPr="006B11AA">
        <w:rPr>
          <w:lang w:eastAsia="ja-JP"/>
        </w:rPr>
        <w:t xml:space="preserve"> and measurements. </w:t>
      </w:r>
      <w:r>
        <w:rPr>
          <w:lang w:eastAsia="ja-JP"/>
        </w:rPr>
        <w:t xml:space="preserve">To allow using RSS for neighbor cell measurements, RAN1 must provision that the UE has </w:t>
      </w:r>
      <w:proofErr w:type="gramStart"/>
      <w:r>
        <w:rPr>
          <w:lang w:eastAsia="ja-JP"/>
        </w:rPr>
        <w:t>sufficient</w:t>
      </w:r>
      <w:proofErr w:type="gramEnd"/>
      <w:r>
        <w:rPr>
          <w:lang w:eastAsia="ja-JP"/>
        </w:rPr>
        <w:t xml:space="preserve"> knowledge about the RSS to </w:t>
      </w:r>
      <w:r w:rsidR="00916FF9">
        <w:rPr>
          <w:lang w:eastAsia="ja-JP"/>
        </w:rPr>
        <w:t xml:space="preserve">accurately </w:t>
      </w:r>
      <w:r>
        <w:rPr>
          <w:lang w:eastAsia="ja-JP"/>
        </w:rPr>
        <w:t xml:space="preserve">perform measurements. Furthermore, for this to be implemented in products, most likely the measurement procedure must not substantially deviate from present CRS-based measurement procedures. These, notably, are typically not based on neighbor cell lists, but instead makes some fundamental assumptions of CRS power levels. </w:t>
      </w:r>
      <w:r w:rsidR="00231D05">
        <w:rPr>
          <w:lang w:eastAsia="ja-JP"/>
        </w:rPr>
        <w:t>For example, Sec. 4.7.2.1.2 in [36.133] states,</w:t>
      </w:r>
    </w:p>
    <w:p w14:paraId="2D6D0420" w14:textId="720AC142" w:rsidR="00CD0EF7" w:rsidRDefault="00CD0EF7" w:rsidP="00EF3574">
      <w:pPr>
        <w:ind w:left="567"/>
        <w:jc w:val="both"/>
        <w:rPr>
          <w:i/>
        </w:rPr>
      </w:pPr>
      <w:r w:rsidRPr="00231D05">
        <w:rPr>
          <w:i/>
        </w:rPr>
        <w:t xml:space="preserve">The UE shall be able to identify new intra-frequency cells and perform RSRP and RSRQ measurements of identified intra-frequency cells without an explicit intra-frequency </w:t>
      </w:r>
      <w:proofErr w:type="spellStart"/>
      <w:r w:rsidRPr="00231D05">
        <w:rPr>
          <w:i/>
        </w:rPr>
        <w:t>neighbour</w:t>
      </w:r>
      <w:proofErr w:type="spellEnd"/>
      <w:r w:rsidRPr="00231D05">
        <w:rPr>
          <w:i/>
        </w:rPr>
        <w:t xml:space="preserve"> list containing physical layer cell identities.</w:t>
      </w:r>
    </w:p>
    <w:p w14:paraId="21A5005B" w14:textId="7BCE6F2F" w:rsidR="00527D62" w:rsidRPr="00527D62" w:rsidRDefault="00527D62" w:rsidP="00EF3574">
      <w:pPr>
        <w:pStyle w:val="Observation"/>
        <w:jc w:val="both"/>
        <w:rPr>
          <w:rFonts w:ascii="Times New Roman" w:hAnsi="Times New Roman" w:cs="Times New Roman"/>
          <w:sz w:val="20"/>
          <w:szCs w:val="20"/>
          <w:lang w:eastAsia="ko-KR"/>
        </w:rPr>
      </w:pPr>
      <w:bookmarkStart w:id="7" w:name="_Toc21106980"/>
      <w:r>
        <w:lastRenderedPageBreak/>
        <w:t>RSS-based neighbor cell measurements should be possible to perform without a neighbor cell list, to be in line with present CRS-based neighbor cell measurements.</w:t>
      </w:r>
      <w:bookmarkEnd w:id="7"/>
    </w:p>
    <w:p w14:paraId="09F449A8" w14:textId="74A89EC2" w:rsidR="00D749F5" w:rsidRPr="00D749F5" w:rsidRDefault="00D2110D" w:rsidP="00EF3574">
      <w:pPr>
        <w:jc w:val="both"/>
        <w:rPr>
          <w:lang w:eastAsia="ja-JP"/>
        </w:rPr>
      </w:pPr>
      <w:r>
        <w:rPr>
          <w:lang w:eastAsia="ja-JP"/>
        </w:rPr>
        <w:t>Still, neighbor cell lists can be provided for CRS-based measurements to increase accuracy from, e.g., different CRS power boosting levels. Comparing CRS and RSS, t</w:t>
      </w:r>
      <w:r w:rsidR="00034FE2">
        <w:rPr>
          <w:lang w:eastAsia="ja-JP"/>
        </w:rPr>
        <w:t>here is one fundamental difference in the output power of CRS and RSS. Whereas the former is constant</w:t>
      </w:r>
      <w:r>
        <w:rPr>
          <w:lang w:eastAsia="ja-JP"/>
        </w:rPr>
        <w:t>, apart from the power boosting</w:t>
      </w:r>
      <w:r w:rsidR="00034FE2">
        <w:rPr>
          <w:lang w:eastAsia="ja-JP"/>
        </w:rPr>
        <w:t xml:space="preserve">, the latter is proportional to the number of CRS ports. </w:t>
      </w:r>
      <w:r>
        <w:rPr>
          <w:lang w:eastAsia="ja-JP"/>
        </w:rPr>
        <w:t>This is an argument why a neighbor cell list is desirable also for RSS, all other things equal. The above argumentation leads us to conclude that it is possible to argue for both cases. The case without a neighbor cell list will mimic present CRS-based measurements, and the case with a neighbor cell list will allow for more accurate measurements, that are also allowed for CRS-based measurements.</w:t>
      </w:r>
    </w:p>
    <w:p w14:paraId="536D1DEF" w14:textId="02A3FAA9" w:rsidR="006F46F0" w:rsidRDefault="007D3FAC" w:rsidP="00EF3574">
      <w:pPr>
        <w:pStyle w:val="Proposal"/>
        <w:jc w:val="both"/>
      </w:pPr>
      <w:bookmarkStart w:id="8" w:name="_Toc21106989"/>
      <w:r w:rsidRPr="0094173C">
        <w:t>RAN1 should provision for</w:t>
      </w:r>
      <w:r w:rsidR="006F46F0" w:rsidRPr="0094173C">
        <w:t xml:space="preserve"> RSS based measurements </w:t>
      </w:r>
      <w:r w:rsidRPr="0094173C">
        <w:t xml:space="preserve">both </w:t>
      </w:r>
      <w:r w:rsidR="006F46F0" w:rsidRPr="0094173C">
        <w:t>with and without a neighbor cell list.</w:t>
      </w:r>
      <w:bookmarkEnd w:id="8"/>
    </w:p>
    <w:p w14:paraId="67D3C516" w14:textId="32328E5A" w:rsidR="00D2110D" w:rsidRPr="0094173C" w:rsidRDefault="00D2110D" w:rsidP="00EF3574">
      <w:pPr>
        <w:pStyle w:val="BodyText"/>
        <w:jc w:val="both"/>
      </w:pPr>
      <w:r>
        <w:t>Due to the difference between CRS-based and RSS-based measurements</w:t>
      </w:r>
      <w:r w:rsidR="002F5A5B">
        <w:t xml:space="preserve"> in enhanced coverage</w:t>
      </w:r>
      <w:r>
        <w:t xml:space="preserve">, it is reasonable to require UEs to use </w:t>
      </w:r>
      <w:r w:rsidR="003C16DE">
        <w:t>the neighbor cell information during measurements if such a list is provided. From a network perspective, including a list will allow more flexible RSS deployment in terms of both CRS and RSS power boosting as well as the number of CRS ports in a cell.</w:t>
      </w:r>
    </w:p>
    <w:p w14:paraId="5E53F75B" w14:textId="48BD4E39" w:rsidR="003C16DE" w:rsidRDefault="003C16DE" w:rsidP="00EF3574">
      <w:pPr>
        <w:pStyle w:val="Observation"/>
        <w:jc w:val="both"/>
      </w:pPr>
      <w:bookmarkStart w:id="9" w:name="_Toc21106981"/>
      <w:r w:rsidRPr="0094173C">
        <w:t>RSS network deployment would benefit from using different CRS ports and power boost levels</w:t>
      </w:r>
      <w:r>
        <w:t>.</w:t>
      </w:r>
      <w:bookmarkEnd w:id="9"/>
    </w:p>
    <w:p w14:paraId="1C223996" w14:textId="25924FBA" w:rsidR="006F46F0" w:rsidRDefault="006F46F0" w:rsidP="00EF3574">
      <w:pPr>
        <w:pStyle w:val="Observation"/>
        <w:jc w:val="both"/>
      </w:pPr>
      <w:bookmarkStart w:id="10" w:name="_Toc21106982"/>
      <w:r w:rsidRPr="0094173C">
        <w:t xml:space="preserve">If a neighbor cell list includes RSS information, </w:t>
      </w:r>
      <w:r w:rsidR="00B4521C">
        <w:t>it is beneficial for the UE to use that information in</w:t>
      </w:r>
      <w:r w:rsidRPr="0094173C">
        <w:t xml:space="preserve"> its neighbor cell measurements.</w:t>
      </w:r>
      <w:bookmarkEnd w:id="10"/>
    </w:p>
    <w:p w14:paraId="4E5F4E00" w14:textId="12F16B96" w:rsidR="003C16DE" w:rsidRDefault="009C4D98" w:rsidP="00EF3574">
      <w:pPr>
        <w:pStyle w:val="BodyText"/>
        <w:jc w:val="both"/>
      </w:pPr>
      <w:r>
        <w:t xml:space="preserve">Assuming that the RSS time </w:t>
      </w:r>
      <w:proofErr w:type="gramStart"/>
      <w:r>
        <w:t>offset</w:t>
      </w:r>
      <w:proofErr w:type="gramEnd"/>
      <w:r>
        <w:t xml:space="preserve"> and frequency locations are based on cell id, and hence may be omitted from a neighbor cell list, there are a few other parameters that may affect the RSS transmit power level and thereby the measurement result. </w:t>
      </w:r>
      <w:r w:rsidR="005C1991">
        <w:fldChar w:fldCharType="begin"/>
      </w:r>
      <w:r w:rsidR="005C1991">
        <w:instrText xml:space="preserve"> REF _Ref19889864 \h </w:instrText>
      </w:r>
      <w:r w:rsidR="00054BD5">
        <w:instrText xml:space="preserve"> \* MERGEFORMAT </w:instrText>
      </w:r>
      <w:r w:rsidR="005C1991">
        <w:fldChar w:fldCharType="separate"/>
      </w:r>
      <w:r w:rsidR="009023C6">
        <w:t xml:space="preserve">Table </w:t>
      </w:r>
      <w:r w:rsidR="009023C6">
        <w:rPr>
          <w:noProof/>
        </w:rPr>
        <w:t>1</w:t>
      </w:r>
      <w:r w:rsidR="005C1991">
        <w:fldChar w:fldCharType="end"/>
      </w:r>
      <w:r>
        <w:t xml:space="preserve"> present</w:t>
      </w:r>
      <w:r w:rsidR="005C1991">
        <w:t>s</w:t>
      </w:r>
      <w:r>
        <w:t xml:space="preserve"> the relevant parameters and their effect on RSS power levels</w:t>
      </w:r>
      <w:r w:rsidR="00CD1AA9">
        <w:t xml:space="preserve"> relative to CRS power levels</w:t>
      </w:r>
      <w:r w:rsidR="00882797">
        <w:t xml:space="preserve"> using the relation </w:t>
      </w:r>
      <m:oMath>
        <m:sSub>
          <m:sSubPr>
            <m:ctrlPr>
              <w:rPr>
                <w:rFonts w:ascii="Cambria Math" w:hAnsi="Cambria Math"/>
                <w:i/>
              </w:rPr>
            </m:ctrlPr>
          </m:sSubPr>
          <m:e>
            <m:r>
              <w:rPr>
                <w:rFonts w:ascii="Cambria Math" w:hAnsi="Cambria Math"/>
              </w:rPr>
              <m:t>P</m:t>
            </m:r>
          </m:e>
          <m:sub>
            <m:r>
              <w:rPr>
                <w:rFonts w:ascii="Cambria Math" w:hAnsi="Cambria Math"/>
              </w:rPr>
              <m:t>RSS</m:t>
            </m:r>
          </m:sub>
        </m:sSub>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 xml:space="preserve">(p </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B</m:t>
                </m:r>
              </m:sub>
            </m:sSub>
            <m:r>
              <w:rPr>
                <w:rFonts w:ascii="Cambria Math" w:hAnsi="Cambria Math"/>
              </w:rPr>
              <m:t>))</m:t>
            </m:r>
          </m:e>
        </m:func>
      </m:oMath>
      <w:r w:rsidR="00882797">
        <w:rPr>
          <w:rFonts w:eastAsiaTheme="minorEastAsia"/>
        </w:rPr>
        <w:t xml:space="preserve"> </w:t>
      </w:r>
      <w:r w:rsidR="00BE1F7A">
        <w:rPr>
          <w:rFonts w:eastAsiaTheme="minorEastAsia"/>
        </w:rPr>
        <w:t xml:space="preserve">where </w:t>
      </w:r>
      <w:proofErr w:type="spellStart"/>
      <w:r w:rsidR="00BE1F7A">
        <w:rPr>
          <w:rFonts w:eastAsiaTheme="minorEastAsia" w:cstheme="minorHAnsi"/>
        </w:rPr>
        <w:t>ρ</w:t>
      </w:r>
      <w:r w:rsidR="00BE1F7A" w:rsidRPr="00BE1F7A">
        <w:rPr>
          <w:rFonts w:eastAsiaTheme="minorEastAsia" w:cstheme="minorHAnsi"/>
          <w:vertAlign w:val="subscript"/>
        </w:rPr>
        <w:t>A</w:t>
      </w:r>
      <w:proofErr w:type="spellEnd"/>
      <w:r w:rsidR="00BE1F7A">
        <w:rPr>
          <w:rFonts w:eastAsiaTheme="minorEastAsia" w:cstheme="minorHAnsi"/>
        </w:rPr>
        <w:t xml:space="preserve"> and </w:t>
      </w:r>
      <w:proofErr w:type="spellStart"/>
      <w:r w:rsidR="00BE1F7A">
        <w:rPr>
          <w:rFonts w:eastAsiaTheme="minorEastAsia" w:cstheme="minorHAnsi"/>
        </w:rPr>
        <w:t>ρ</w:t>
      </w:r>
      <w:r w:rsidR="00BE1F7A" w:rsidRPr="00BE1F7A">
        <w:rPr>
          <w:rFonts w:eastAsiaTheme="minorEastAsia" w:cstheme="minorHAnsi"/>
          <w:vertAlign w:val="subscript"/>
        </w:rPr>
        <w:t>B</w:t>
      </w:r>
      <w:proofErr w:type="spellEnd"/>
      <w:r w:rsidR="00BE1F7A">
        <w:rPr>
          <w:rFonts w:eastAsiaTheme="minorEastAsia" w:cstheme="minorHAnsi"/>
        </w:rPr>
        <w:t xml:space="preserve"> are given by</w:t>
      </w:r>
      <w:r w:rsidR="00882797">
        <w:rPr>
          <w:rFonts w:eastAsiaTheme="minorEastAsia"/>
        </w:rPr>
        <w:t xml:space="preserve"> </w:t>
      </w:r>
      <w:r w:rsidR="00BE1F7A">
        <w:rPr>
          <w:rFonts w:eastAsiaTheme="minorEastAsia"/>
        </w:rPr>
        <w:t xml:space="preserve">Table 5.2-1a in </w:t>
      </w:r>
      <w:r w:rsidR="0044372F">
        <w:rPr>
          <w:rFonts w:eastAsiaTheme="minorEastAsia"/>
        </w:rPr>
        <w:fldChar w:fldCharType="begin"/>
      </w:r>
      <w:r w:rsidR="0044372F">
        <w:rPr>
          <w:rFonts w:eastAsiaTheme="minorEastAsia"/>
        </w:rPr>
        <w:instrText xml:space="preserve"> REF _Ref20828549 \r \h </w:instrText>
      </w:r>
      <w:r w:rsidR="00EF3574">
        <w:rPr>
          <w:rFonts w:eastAsiaTheme="minorEastAsia"/>
        </w:rPr>
        <w:instrText xml:space="preserve"> \* MERGEFORMAT </w:instrText>
      </w:r>
      <w:r w:rsidR="0044372F">
        <w:rPr>
          <w:rFonts w:eastAsiaTheme="minorEastAsia"/>
        </w:rPr>
      </w:r>
      <w:r w:rsidR="0044372F">
        <w:rPr>
          <w:rFonts w:eastAsiaTheme="minorEastAsia"/>
        </w:rPr>
        <w:fldChar w:fldCharType="separate"/>
      </w:r>
      <w:r w:rsidR="009023C6">
        <w:rPr>
          <w:rFonts w:eastAsiaTheme="minorEastAsia"/>
        </w:rPr>
        <w:t>[5]</w:t>
      </w:r>
      <w:r w:rsidR="0044372F">
        <w:rPr>
          <w:rFonts w:eastAsiaTheme="minorEastAsia"/>
        </w:rPr>
        <w:fldChar w:fldCharType="end"/>
      </w:r>
      <w:r>
        <w:t>.</w:t>
      </w:r>
      <w:r w:rsidR="005C1991">
        <w:t xml:space="preserve"> From the table</w:t>
      </w:r>
      <w:r w:rsidR="00BE1F7A">
        <w:t xml:space="preserve"> below</w:t>
      </w:r>
      <w:r w:rsidR="005C1991">
        <w:t xml:space="preserve">, it is clear that </w:t>
      </w:r>
      <w:r w:rsidR="006A1A8A">
        <w:t>the RSS transmit power has a huge dynamic range</w:t>
      </w:r>
      <w:r w:rsidR="00D24D3D">
        <w:t xml:space="preserve"> of -23 dB to +25 dB</w:t>
      </w:r>
      <w:r w:rsidR="006A1A8A">
        <w:t xml:space="preserve">, mainly depending on </w:t>
      </w:r>
      <w:r w:rsidR="00B4521C">
        <w:t xml:space="preserve">the </w:t>
      </w:r>
      <w:r w:rsidR="006A1A8A">
        <w:t xml:space="preserve">CRS configuration. </w:t>
      </w:r>
      <w:r w:rsidR="00D24D3D">
        <w:t xml:space="preserve">Allowing for a </w:t>
      </w:r>
      <w:r w:rsidR="00D24D3D">
        <w:rPr>
          <w:rFonts w:ascii="Ericsson Hilda" w:hAnsi="Ericsson Hilda"/>
        </w:rPr>
        <w:t>±</w:t>
      </w:r>
      <w:r w:rsidR="00D24D3D">
        <w:t>1 dB precision</w:t>
      </w:r>
      <w:r w:rsidR="00615EF1">
        <w:t xml:space="preserve">, i.e., a </w:t>
      </w:r>
      <w:proofErr w:type="gramStart"/>
      <w:r w:rsidR="00615EF1">
        <w:t>2 dB</w:t>
      </w:r>
      <w:proofErr w:type="gramEnd"/>
      <w:r w:rsidR="00615EF1">
        <w:t xml:space="preserve"> quantization step,</w:t>
      </w:r>
      <w:r w:rsidR="00D24D3D">
        <w:t xml:space="preserve"> w</w:t>
      </w:r>
      <w:r w:rsidR="00615EF1">
        <w:t>ill</w:t>
      </w:r>
      <w:r w:rsidR="00D24D3D">
        <w:t xml:space="preserve"> imply that </w:t>
      </w:r>
      <w:r w:rsidR="00615EF1">
        <w:t xml:space="preserve">it is possible to represent the </w:t>
      </w:r>
      <w:r w:rsidR="00D24D3D">
        <w:t>above range</w:t>
      </w:r>
      <w:r w:rsidR="00BE1F7A">
        <w:t xml:space="preserve"> with</w:t>
      </w:r>
      <w:r w:rsidR="00D24D3D">
        <w:t xml:space="preserve"> 5 bits.</w:t>
      </w:r>
    </w:p>
    <w:p w14:paraId="0F4BF8F2" w14:textId="22B5AFDB" w:rsidR="005C1991" w:rsidRDefault="005C1991" w:rsidP="00EF3574">
      <w:pPr>
        <w:pStyle w:val="Caption"/>
        <w:keepNext/>
        <w:jc w:val="both"/>
      </w:pPr>
      <w:bookmarkStart w:id="11" w:name="_Ref19889864"/>
      <w:r>
        <w:t xml:space="preserve">Table </w:t>
      </w:r>
      <w:r>
        <w:fldChar w:fldCharType="begin"/>
      </w:r>
      <w:r>
        <w:instrText xml:space="preserve"> SEQ Table \* ARABIC </w:instrText>
      </w:r>
      <w:r>
        <w:fldChar w:fldCharType="separate"/>
      </w:r>
      <w:r w:rsidR="009023C6">
        <w:rPr>
          <w:noProof/>
        </w:rPr>
        <w:t>1</w:t>
      </w:r>
      <w:r>
        <w:fldChar w:fldCharType="end"/>
      </w:r>
      <w:bookmarkEnd w:id="11"/>
      <w:r>
        <w:t xml:space="preserve">: Effect on </w:t>
      </w:r>
      <w:r>
        <w:rPr>
          <w:noProof/>
        </w:rPr>
        <w:t>RSS output power from various parameter configurations.</w:t>
      </w:r>
    </w:p>
    <w:tbl>
      <w:tblPr>
        <w:tblStyle w:val="GridTable5Dark-Accent1"/>
        <w:tblW w:w="0" w:type="auto"/>
        <w:tblLook w:val="04A0" w:firstRow="1" w:lastRow="0" w:firstColumn="1" w:lastColumn="0" w:noHBand="0" w:noVBand="1"/>
      </w:tblPr>
      <w:tblGrid>
        <w:gridCol w:w="3209"/>
        <w:gridCol w:w="3210"/>
        <w:gridCol w:w="3210"/>
      </w:tblGrid>
      <w:tr w:rsidR="009C4D98" w14:paraId="48F7C8BE" w14:textId="77777777" w:rsidTr="005C1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E27D64B" w14:textId="7A0ADB21" w:rsidR="009C4D98" w:rsidRDefault="009C4D98" w:rsidP="00EF3574">
            <w:pPr>
              <w:pStyle w:val="BodyText"/>
              <w:jc w:val="both"/>
            </w:pPr>
            <w:r>
              <w:t>Parameter</w:t>
            </w:r>
          </w:p>
        </w:tc>
        <w:tc>
          <w:tcPr>
            <w:tcW w:w="3210" w:type="dxa"/>
          </w:tcPr>
          <w:p w14:paraId="0954F7A1" w14:textId="7437B343" w:rsidR="009C4D98" w:rsidRDefault="009C4D98" w:rsidP="00EF3574">
            <w:pPr>
              <w:pStyle w:val="BodyText"/>
              <w:jc w:val="both"/>
              <w:cnfStyle w:val="100000000000" w:firstRow="1" w:lastRow="0" w:firstColumn="0" w:lastColumn="0" w:oddVBand="0" w:evenVBand="0" w:oddHBand="0" w:evenHBand="0" w:firstRowFirstColumn="0" w:firstRowLastColumn="0" w:lastRowFirstColumn="0" w:lastRowLastColumn="0"/>
            </w:pPr>
            <w:r>
              <w:t>Values</w:t>
            </w:r>
          </w:p>
        </w:tc>
        <w:tc>
          <w:tcPr>
            <w:tcW w:w="3210" w:type="dxa"/>
          </w:tcPr>
          <w:p w14:paraId="1BACA30C" w14:textId="03FDF49D" w:rsidR="009C4D98" w:rsidRDefault="009C4D98" w:rsidP="00EF3574">
            <w:pPr>
              <w:pStyle w:val="BodyText"/>
              <w:jc w:val="both"/>
              <w:cnfStyle w:val="100000000000" w:firstRow="1" w:lastRow="0" w:firstColumn="0" w:lastColumn="0" w:oddVBand="0" w:evenVBand="0" w:oddHBand="0" w:evenHBand="0" w:firstRowFirstColumn="0" w:firstRowLastColumn="0" w:lastRowFirstColumn="0" w:lastRowLastColumn="0"/>
            </w:pPr>
            <w:r>
              <w:t>RSS power effect</w:t>
            </w:r>
          </w:p>
        </w:tc>
      </w:tr>
      <w:tr w:rsidR="009C4D98" w14:paraId="6309BE99" w14:textId="77777777" w:rsidTr="005C1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4DD0281" w14:textId="14EA23C8" w:rsidR="009C4D98" w:rsidRDefault="009C4D98" w:rsidP="00EF3574">
            <w:pPr>
              <w:pStyle w:val="BodyText"/>
              <w:jc w:val="both"/>
            </w:pPr>
            <w:r>
              <w:t>#CRS ports</w:t>
            </w:r>
          </w:p>
        </w:tc>
        <w:tc>
          <w:tcPr>
            <w:tcW w:w="3210" w:type="dxa"/>
          </w:tcPr>
          <w:p w14:paraId="0DB5F4C5" w14:textId="1F86D095" w:rsidR="009C4D98" w:rsidRDefault="009C4D98" w:rsidP="00EF3574">
            <w:pPr>
              <w:pStyle w:val="BodyText"/>
              <w:jc w:val="both"/>
              <w:cnfStyle w:val="000000100000" w:firstRow="0" w:lastRow="0" w:firstColumn="0" w:lastColumn="0" w:oddVBand="0" w:evenVBand="0" w:oddHBand="1" w:evenHBand="0" w:firstRowFirstColumn="0" w:firstRowLastColumn="0" w:lastRowFirstColumn="0" w:lastRowLastColumn="0"/>
            </w:pPr>
            <w:r>
              <w:t>1, 2, 4</w:t>
            </w:r>
          </w:p>
        </w:tc>
        <w:tc>
          <w:tcPr>
            <w:tcW w:w="3210" w:type="dxa"/>
          </w:tcPr>
          <w:p w14:paraId="187BDE3E" w14:textId="4C3C7F6F" w:rsidR="009C4D98" w:rsidRDefault="00036F58" w:rsidP="00EF3574">
            <w:pPr>
              <w:pStyle w:val="BodyText"/>
              <w:jc w:val="both"/>
              <w:cnfStyle w:val="000000100000" w:firstRow="0" w:lastRow="0" w:firstColumn="0" w:lastColumn="0" w:oddVBand="0" w:evenVBand="0" w:oddHBand="1" w:evenHBand="0" w:firstRowFirstColumn="0" w:firstRowLastColumn="0" w:lastRowFirstColumn="0" w:lastRowLastColumn="0"/>
            </w:pPr>
            <w:r>
              <w:t>0, 3, 6 dB</w:t>
            </w:r>
          </w:p>
        </w:tc>
      </w:tr>
      <w:tr w:rsidR="009C4D98" w14:paraId="0D39DAC5" w14:textId="77777777" w:rsidTr="005C1991">
        <w:tc>
          <w:tcPr>
            <w:cnfStyle w:val="001000000000" w:firstRow="0" w:lastRow="0" w:firstColumn="1" w:lastColumn="0" w:oddVBand="0" w:evenVBand="0" w:oddHBand="0" w:evenHBand="0" w:firstRowFirstColumn="0" w:firstRowLastColumn="0" w:lastRowFirstColumn="0" w:lastRowLastColumn="0"/>
            <w:tcW w:w="3209" w:type="dxa"/>
          </w:tcPr>
          <w:p w14:paraId="07E1D7C4" w14:textId="0CDAD2E6" w:rsidR="009C4D98" w:rsidRDefault="009C4D98" w:rsidP="00EF3574">
            <w:pPr>
              <w:pStyle w:val="BodyText"/>
              <w:jc w:val="both"/>
            </w:pPr>
            <w:r>
              <w:t>CRS boosting</w:t>
            </w:r>
          </w:p>
        </w:tc>
        <w:tc>
          <w:tcPr>
            <w:tcW w:w="3210" w:type="dxa"/>
          </w:tcPr>
          <w:p w14:paraId="7E1F280E" w14:textId="6C56958D" w:rsidR="009C4D98" w:rsidRDefault="009C4D98" w:rsidP="00EF3574">
            <w:pPr>
              <w:pStyle w:val="BodyText"/>
              <w:jc w:val="both"/>
              <w:cnfStyle w:val="000000000000" w:firstRow="0" w:lastRow="0" w:firstColumn="0" w:lastColumn="0" w:oddVBand="0" w:evenVBand="0" w:oddHBand="0" w:evenHBand="0" w:firstRowFirstColumn="0" w:firstRowLastColumn="0" w:lastRowFirstColumn="0" w:lastRowLastColumn="0"/>
            </w:pPr>
            <w:r>
              <w:t xml:space="preserve">0, 3, </w:t>
            </w:r>
            <w:r w:rsidR="00036F58">
              <w:t xml:space="preserve">4.8, </w:t>
            </w:r>
            <w:r>
              <w:t>6 dB</w:t>
            </w:r>
          </w:p>
        </w:tc>
        <w:tc>
          <w:tcPr>
            <w:tcW w:w="3210" w:type="dxa"/>
          </w:tcPr>
          <w:p w14:paraId="531C9CB1" w14:textId="31FFD6ED" w:rsidR="005C1991" w:rsidRDefault="005C1991" w:rsidP="00EF3574">
            <w:pPr>
              <w:pStyle w:val="BodyText"/>
              <w:spacing w:after="0"/>
              <w:jc w:val="both"/>
              <w:cnfStyle w:val="000000000000" w:firstRow="0" w:lastRow="0" w:firstColumn="0" w:lastColumn="0" w:oddVBand="0" w:evenVBand="0" w:oddHBand="0" w:evenHBand="0" w:firstRowFirstColumn="0" w:firstRowLastColumn="0" w:lastRowFirstColumn="0" w:lastRowLastColumn="0"/>
            </w:pPr>
            <w:r>
              <w:t>1 CRS port: 0, -9 -16 -23 dB</w:t>
            </w:r>
          </w:p>
          <w:p w14:paraId="0FD776AA" w14:textId="790B2760" w:rsidR="009C4D98" w:rsidRDefault="005C1991" w:rsidP="00EF3574">
            <w:pPr>
              <w:pStyle w:val="BodyText"/>
              <w:spacing w:after="0"/>
              <w:jc w:val="both"/>
              <w:cnfStyle w:val="000000000000" w:firstRow="0" w:lastRow="0" w:firstColumn="0" w:lastColumn="0" w:oddVBand="0" w:evenVBand="0" w:oddHBand="0" w:evenHBand="0" w:firstRowFirstColumn="0" w:firstRowLastColumn="0" w:lastRowFirstColumn="0" w:lastRowLastColumn="0"/>
            </w:pPr>
            <w:r>
              <w:t xml:space="preserve">2 CRS ports: </w:t>
            </w:r>
            <w:r w:rsidR="006A1A8A">
              <w:t>7</w:t>
            </w:r>
            <w:r w:rsidR="00036F58">
              <w:t xml:space="preserve">, </w:t>
            </w:r>
            <w:r w:rsidR="00AC5CFE">
              <w:t>0, -</w:t>
            </w:r>
            <w:r w:rsidR="006A1A8A">
              <w:t>7</w:t>
            </w:r>
            <w:r>
              <w:t>, -</w:t>
            </w:r>
            <w:r w:rsidR="006A1A8A">
              <w:t xml:space="preserve">14 </w:t>
            </w:r>
            <w:r>
              <w:t>dB</w:t>
            </w:r>
          </w:p>
          <w:p w14:paraId="0C50A796" w14:textId="4D283DF5" w:rsidR="005C1991" w:rsidRDefault="005C1991" w:rsidP="00EF3574">
            <w:pPr>
              <w:pStyle w:val="BodyText"/>
              <w:spacing w:after="0"/>
              <w:jc w:val="both"/>
              <w:cnfStyle w:val="000000000000" w:firstRow="0" w:lastRow="0" w:firstColumn="0" w:lastColumn="0" w:oddVBand="0" w:evenVBand="0" w:oddHBand="0" w:evenHBand="0" w:firstRowFirstColumn="0" w:firstRowLastColumn="0" w:lastRowFirstColumn="0" w:lastRowLastColumn="0"/>
            </w:pPr>
            <w:r>
              <w:t xml:space="preserve">4 CRS ports: </w:t>
            </w:r>
            <w:r w:rsidR="006A1A8A">
              <w:t>14</w:t>
            </w:r>
            <w:r>
              <w:t xml:space="preserve">, </w:t>
            </w:r>
            <w:r w:rsidR="006A1A8A">
              <w:t>7</w:t>
            </w:r>
            <w:r>
              <w:t>, 0, -</w:t>
            </w:r>
            <w:r w:rsidR="006A1A8A">
              <w:t>7</w:t>
            </w:r>
            <w:r>
              <w:t xml:space="preserve"> dB</w:t>
            </w:r>
          </w:p>
        </w:tc>
      </w:tr>
      <w:tr w:rsidR="009C4D98" w14:paraId="2CF149F8" w14:textId="77777777" w:rsidTr="005C1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F8A70A9" w14:textId="3BEEA6C5" w:rsidR="009C4D98" w:rsidRDefault="009C4D98" w:rsidP="00EF3574">
            <w:pPr>
              <w:pStyle w:val="BodyText"/>
              <w:jc w:val="both"/>
            </w:pPr>
            <w:r>
              <w:t>RSS boosting</w:t>
            </w:r>
          </w:p>
        </w:tc>
        <w:tc>
          <w:tcPr>
            <w:tcW w:w="3210" w:type="dxa"/>
          </w:tcPr>
          <w:p w14:paraId="7D10ECF7" w14:textId="679E68F5" w:rsidR="009C4D98" w:rsidRDefault="009C4D98" w:rsidP="00EF3574">
            <w:pPr>
              <w:pStyle w:val="BodyText"/>
              <w:jc w:val="both"/>
              <w:cnfStyle w:val="000000100000" w:firstRow="0" w:lastRow="0" w:firstColumn="0" w:lastColumn="0" w:oddVBand="0" w:evenVBand="0" w:oddHBand="1" w:evenHBand="0" w:firstRowFirstColumn="0" w:firstRowLastColumn="0" w:lastRowFirstColumn="0" w:lastRowLastColumn="0"/>
            </w:pPr>
            <w:r>
              <w:t>0, 1.8, 3, 4.8 dB</w:t>
            </w:r>
          </w:p>
        </w:tc>
        <w:tc>
          <w:tcPr>
            <w:tcW w:w="3210" w:type="dxa"/>
          </w:tcPr>
          <w:p w14:paraId="0D5FBD63" w14:textId="3F5135A6" w:rsidR="009C4D98" w:rsidRDefault="00672EFB" w:rsidP="00EF3574">
            <w:pPr>
              <w:pStyle w:val="BodyText"/>
              <w:jc w:val="both"/>
              <w:cnfStyle w:val="000000100000" w:firstRow="0" w:lastRow="0" w:firstColumn="0" w:lastColumn="0" w:oddVBand="0" w:evenVBand="0" w:oddHBand="1" w:evenHBand="0" w:firstRowFirstColumn="0" w:firstRowLastColumn="0" w:lastRowFirstColumn="0" w:lastRowLastColumn="0"/>
            </w:pPr>
            <w:r>
              <w:t>0, 1.8, 3, 4.8 dB</w:t>
            </w:r>
          </w:p>
        </w:tc>
      </w:tr>
    </w:tbl>
    <w:p w14:paraId="331D79C7" w14:textId="58E0D03E" w:rsidR="005C1991" w:rsidRDefault="005C1991" w:rsidP="00EF3574">
      <w:pPr>
        <w:pStyle w:val="BodyText"/>
        <w:jc w:val="both"/>
      </w:pPr>
    </w:p>
    <w:p w14:paraId="15D6C503" w14:textId="4886FC75" w:rsidR="006F46F0" w:rsidRDefault="006F46F0" w:rsidP="00EF3574">
      <w:pPr>
        <w:pStyle w:val="Proposal"/>
        <w:jc w:val="both"/>
      </w:pPr>
      <w:bookmarkStart w:id="12" w:name="_Toc21106990"/>
      <w:r w:rsidRPr="0094173C">
        <w:t>To accommodate network flexibility and signaling overhead, the neighbor cell list includes an RSS bias term to be added to measurements</w:t>
      </w:r>
      <w:r w:rsidR="007D3FAC" w:rsidRPr="0094173C">
        <w:t>, corresponding to a measurement on a reference cell</w:t>
      </w:r>
      <w:r w:rsidRPr="0094173C">
        <w:t>.</w:t>
      </w:r>
      <w:bookmarkEnd w:id="12"/>
    </w:p>
    <w:p w14:paraId="7D8FFFB9" w14:textId="223ADBD9" w:rsidR="00D24D3D" w:rsidRDefault="00D24D3D" w:rsidP="00EF3574">
      <w:pPr>
        <w:pStyle w:val="BodyText"/>
        <w:jc w:val="both"/>
      </w:pPr>
      <w:r>
        <w:t>Naturally, the implications on RSS-based measurements from the full dynamic range is that they would be highly inaccurate.</w:t>
      </w:r>
      <w:r w:rsidR="00615EF1">
        <w:t xml:space="preserve"> For example, cells with only 1 CRS port are highly unusual. If the 1 CRS port configuration is disregarded, the lower bound will increase quite substantially from -23 dB to -11 </w:t>
      </w:r>
      <w:proofErr w:type="spellStart"/>
      <w:r w:rsidR="00615EF1">
        <w:t>dB.</w:t>
      </w:r>
      <w:proofErr w:type="spellEnd"/>
      <w:r w:rsidR="00CF31EA">
        <w:t xml:space="preserve"> </w:t>
      </w:r>
      <w:r w:rsidR="00864593">
        <w:t xml:space="preserve">Nevertheless, it can </w:t>
      </w:r>
      <w:r w:rsidR="00864593">
        <w:lastRenderedPageBreak/>
        <w:t xml:space="preserve">be concluded that RSS is not suitable for neighbor cell measurements for any CRS boosting combination among the neighbor cells. </w:t>
      </w:r>
      <w:r w:rsidR="00CF31EA">
        <w:t xml:space="preserve">Another observation from </w:t>
      </w:r>
      <w:r w:rsidR="00055DC5">
        <w:fldChar w:fldCharType="begin"/>
      </w:r>
      <w:r w:rsidR="00055DC5">
        <w:instrText xml:space="preserve"> REF _Ref19889864 \h </w:instrText>
      </w:r>
      <w:r w:rsidR="00054BD5">
        <w:instrText xml:space="preserve"> \* MERGEFORMAT </w:instrText>
      </w:r>
      <w:r w:rsidR="00055DC5">
        <w:fldChar w:fldCharType="separate"/>
      </w:r>
      <w:r w:rsidR="009023C6">
        <w:t xml:space="preserve">Table </w:t>
      </w:r>
      <w:r w:rsidR="009023C6">
        <w:rPr>
          <w:noProof/>
        </w:rPr>
        <w:t>1</w:t>
      </w:r>
      <w:r w:rsidR="00055DC5">
        <w:fldChar w:fldCharType="end"/>
      </w:r>
      <w:r w:rsidR="00055DC5">
        <w:t xml:space="preserve"> is that there is an inverse relation between CRS power and RSS power – the more CRS boosting that is applied, the less power remains for RSS. This should likely be considered when performing mixed CRS and RSS neighbor cell measurements. To account for these possible differences, we think it is </w:t>
      </w:r>
      <w:r w:rsidR="00882797">
        <w:t>beneficial</w:t>
      </w:r>
      <w:r w:rsidR="00055DC5">
        <w:t xml:space="preserve"> to specifically indicate whether</w:t>
      </w:r>
      <w:r w:rsidR="00B07C6D">
        <w:t>, in general,</w:t>
      </w:r>
      <w:r w:rsidR="00055DC5">
        <w:t xml:space="preserve"> </w:t>
      </w:r>
      <w:r w:rsidR="00055DC5" w:rsidRPr="00B07C6D">
        <w:t>RSS may be used for neighbor cell measurements or not</w:t>
      </w:r>
      <w:r w:rsidR="00B07C6D" w:rsidRPr="00B07C6D">
        <w:t xml:space="preserve"> for cells not in the neighbor cell list</w:t>
      </w:r>
      <w:r w:rsidR="00055DC5" w:rsidRPr="00B07C6D">
        <w:t>.</w:t>
      </w:r>
    </w:p>
    <w:p w14:paraId="3234566A" w14:textId="14123957" w:rsidR="00055DC5" w:rsidRPr="0094173C" w:rsidRDefault="000657B6" w:rsidP="00EF3574">
      <w:pPr>
        <w:pStyle w:val="Proposal"/>
        <w:jc w:val="both"/>
      </w:pPr>
      <w:bookmarkStart w:id="13" w:name="_Toc21106991"/>
      <w:r>
        <w:t>I</w:t>
      </w:r>
      <w:r w:rsidR="00055DC5">
        <w:t>ndicate</w:t>
      </w:r>
      <w:r>
        <w:t xml:space="preserve"> in SI</w:t>
      </w:r>
      <w:r w:rsidR="00055DC5">
        <w:t xml:space="preserve"> if RSS </w:t>
      </w:r>
      <w:r w:rsidR="00EF3574">
        <w:t xml:space="preserve">in general </w:t>
      </w:r>
      <w:r w:rsidR="00055DC5">
        <w:t>may be used for neighbor cell measurements</w:t>
      </w:r>
      <w:r w:rsidR="00CA1726">
        <w:t xml:space="preserve"> </w:t>
      </w:r>
      <w:r w:rsidR="00CA1726" w:rsidRPr="00EF3574">
        <w:t>for cells not in the neighbor cell list</w:t>
      </w:r>
      <w:r w:rsidR="00055DC5">
        <w:t>.</w:t>
      </w:r>
      <w:bookmarkEnd w:id="13"/>
    </w:p>
    <w:p w14:paraId="6B50CA5F" w14:textId="77777777" w:rsidR="00AA6C95" w:rsidRPr="0094173C" w:rsidRDefault="00AA6C95" w:rsidP="00A52AB1">
      <w:pPr>
        <w:pStyle w:val="BodyText"/>
        <w:keepNext/>
        <w:jc w:val="center"/>
      </w:pPr>
      <w:r w:rsidRPr="0094173C">
        <w:rPr>
          <w:noProof/>
          <w:lang w:eastAsia="ja-JP"/>
        </w:rPr>
        <w:drawing>
          <wp:inline distT="0" distB="0" distL="0" distR="0" wp14:anchorId="49A40DF2" wp14:editId="35B7EBBC">
            <wp:extent cx="4659630" cy="3466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9630" cy="3466465"/>
                    </a:xfrm>
                    <a:prstGeom prst="rect">
                      <a:avLst/>
                    </a:prstGeom>
                    <a:noFill/>
                    <a:ln>
                      <a:noFill/>
                    </a:ln>
                  </pic:spPr>
                </pic:pic>
              </a:graphicData>
            </a:graphic>
          </wp:inline>
        </w:drawing>
      </w:r>
    </w:p>
    <w:p w14:paraId="157086E4" w14:textId="26F4A524" w:rsidR="00AA6C95" w:rsidRPr="0094173C" w:rsidRDefault="00AA6C95" w:rsidP="00EF3574">
      <w:pPr>
        <w:pStyle w:val="Caption"/>
        <w:jc w:val="both"/>
      </w:pPr>
      <w:bookmarkStart w:id="14" w:name="_Ref20825850"/>
      <w:r w:rsidRPr="0094173C">
        <w:t xml:space="preserve">Figure </w:t>
      </w:r>
      <w:r w:rsidRPr="0094173C">
        <w:fldChar w:fldCharType="begin"/>
      </w:r>
      <w:r w:rsidRPr="0094173C">
        <w:instrText xml:space="preserve"> SEQ Figure \* ARABIC </w:instrText>
      </w:r>
      <w:r w:rsidRPr="0094173C">
        <w:fldChar w:fldCharType="separate"/>
      </w:r>
      <w:r w:rsidR="009023C6">
        <w:rPr>
          <w:noProof/>
        </w:rPr>
        <w:t>1</w:t>
      </w:r>
      <w:r w:rsidRPr="0094173C">
        <w:fldChar w:fldCharType="end"/>
      </w:r>
      <w:bookmarkEnd w:id="14"/>
      <w:r w:rsidRPr="0094173C">
        <w:t>: 800 ms averaged SNR estimates using RSS for EPA 1 Hz 2x1 channel. At -10 dB SNR, the performance difference between the 5</w:t>
      </w:r>
      <w:r w:rsidRPr="0094173C">
        <w:rPr>
          <w:vertAlign w:val="superscript"/>
        </w:rPr>
        <w:t>th</w:t>
      </w:r>
      <w:r w:rsidRPr="0094173C">
        <w:t xml:space="preserve"> and 95</w:t>
      </w:r>
      <w:r w:rsidRPr="0094173C">
        <w:rPr>
          <w:vertAlign w:val="superscript"/>
        </w:rPr>
        <w:t>th</w:t>
      </w:r>
      <w:r w:rsidRPr="0094173C">
        <w:t xml:space="preserve"> percentiles </w:t>
      </w:r>
      <w:proofErr w:type="gramStart"/>
      <w:r w:rsidRPr="0094173C">
        <w:t>is</w:t>
      </w:r>
      <w:proofErr w:type="gramEnd"/>
      <w:r w:rsidRPr="0094173C">
        <w:t xml:space="preserve"> approximately 5</w:t>
      </w:r>
      <w:r w:rsidR="006E34C0" w:rsidRPr="0094173C">
        <w:t> </w:t>
      </w:r>
      <w:proofErr w:type="spellStart"/>
      <w:r w:rsidRPr="0094173C">
        <w:t>dB.</w:t>
      </w:r>
      <w:proofErr w:type="spellEnd"/>
    </w:p>
    <w:p w14:paraId="18F38D5B" w14:textId="0215A61C" w:rsidR="00AA6C95" w:rsidRPr="0094173C" w:rsidRDefault="00284674" w:rsidP="00EF3574">
      <w:pPr>
        <w:pStyle w:val="BodyText"/>
        <w:jc w:val="both"/>
      </w:pPr>
      <w:r>
        <w:t xml:space="preserve">In order to assess the </w:t>
      </w:r>
      <w:r w:rsidR="004448E7">
        <w:t xml:space="preserve">measurement </w:t>
      </w:r>
      <w:r w:rsidR="00864593">
        <w:t>bias</w:t>
      </w:r>
      <w:r>
        <w:t xml:space="preserve"> from not knowing the number of CRS ports, which is the case if a neighbor cell list is not provided, the starting point may be the acceptable inaccuracies in present measurements. </w:t>
      </w:r>
      <w:r w:rsidR="00882797">
        <w:t xml:space="preserve">Present CRS-based measurements do not </w:t>
      </w:r>
      <w:r>
        <w:t>consider</w:t>
      </w:r>
      <w:r w:rsidR="00882797">
        <w:t xml:space="preserve"> that CRS may be boosted, typically up to 6 </w:t>
      </w:r>
      <w:proofErr w:type="spellStart"/>
      <w:r w:rsidR="00882797">
        <w:t>dB</w:t>
      </w:r>
      <w:r>
        <w:t>.</w:t>
      </w:r>
      <w:proofErr w:type="spellEnd"/>
      <w:r>
        <w:t xml:space="preserve"> The possible measurement error from not knowing the number of CRS ports is 3 dB, i.e., half of the error that may arise from unknown CRS boosting. </w:t>
      </w:r>
      <w:r w:rsidR="004448E7">
        <w:t xml:space="preserve">If the starting point instead is </w:t>
      </w:r>
      <w:r w:rsidR="00864593">
        <w:t xml:space="preserve">related to channel fading, </w:t>
      </w:r>
      <w:r w:rsidR="00BE1F7A">
        <w:fldChar w:fldCharType="begin"/>
      </w:r>
      <w:r w:rsidR="00BE1F7A">
        <w:instrText xml:space="preserve"> REF _Ref20825850 \h </w:instrText>
      </w:r>
      <w:r w:rsidR="0046560E">
        <w:instrText xml:space="preserve"> \* MERGEFORMAT </w:instrText>
      </w:r>
      <w:r w:rsidR="00BE1F7A">
        <w:fldChar w:fldCharType="separate"/>
      </w:r>
      <w:r w:rsidR="009023C6" w:rsidRPr="0094173C">
        <w:t xml:space="preserve">Figure </w:t>
      </w:r>
      <w:r w:rsidR="009023C6">
        <w:rPr>
          <w:noProof/>
        </w:rPr>
        <w:t>1</w:t>
      </w:r>
      <w:r w:rsidR="00BE1F7A">
        <w:fldChar w:fldCharType="end"/>
      </w:r>
      <w:r w:rsidR="00864593">
        <w:t xml:space="preserve"> shows that a </w:t>
      </w:r>
      <w:proofErr w:type="gramStart"/>
      <w:r w:rsidR="00864593">
        <w:t>3 dB</w:t>
      </w:r>
      <w:proofErr w:type="gramEnd"/>
      <w:r w:rsidR="00864593">
        <w:t xml:space="preserve"> bias corresponds to the difference between the 5</w:t>
      </w:r>
      <w:r w:rsidR="00864593" w:rsidRPr="00864593">
        <w:rPr>
          <w:vertAlign w:val="superscript"/>
        </w:rPr>
        <w:t>th</w:t>
      </w:r>
      <w:r w:rsidR="00864593">
        <w:t xml:space="preserve"> percentile and the mean. In other words, the bias arising from an unknown number of CRS ports falls well within the margin of expected channel variations. For both points above, the bias from an unknown number of CRS ports is well within existing </w:t>
      </w:r>
      <w:r w:rsidR="000931E1">
        <w:t>variations and should not prevent using RSS for neighbor cell measurements. Hence, it is reasonable that the UE may make some assumptions on a default RSS configuration that should be used when performing RSS-based neighbor cell measurements.</w:t>
      </w:r>
    </w:p>
    <w:p w14:paraId="2821BEDD" w14:textId="47048A0D" w:rsidR="00135477" w:rsidRPr="0094173C" w:rsidRDefault="006E34C0" w:rsidP="00EF3574">
      <w:pPr>
        <w:pStyle w:val="Observation"/>
        <w:jc w:val="both"/>
      </w:pPr>
      <w:bookmarkStart w:id="15" w:name="_Toc21106983"/>
      <w:r w:rsidRPr="0094173C">
        <w:t xml:space="preserve">Presently, </w:t>
      </w:r>
      <w:r w:rsidR="00135477" w:rsidRPr="0094173C">
        <w:t>CRS</w:t>
      </w:r>
      <w:r w:rsidR="00687B89" w:rsidRPr="0094173C">
        <w:t>-</w:t>
      </w:r>
      <w:r w:rsidR="00135477" w:rsidRPr="0094173C">
        <w:t>based measurements assume no CRS boosting</w:t>
      </w:r>
      <w:r w:rsidR="00687B89" w:rsidRPr="0094173C">
        <w:t>. This assumption may result in a</w:t>
      </w:r>
      <w:r w:rsidRPr="0094173C">
        <w:t xml:space="preserve"> measurement </w:t>
      </w:r>
      <w:r w:rsidR="004D0974">
        <w:t>bias</w:t>
      </w:r>
      <w:r w:rsidRPr="0094173C">
        <w:t xml:space="preserve"> of up to </w:t>
      </w:r>
      <w:r w:rsidR="00687B89" w:rsidRPr="0094173C">
        <w:t>6</w:t>
      </w:r>
      <w:r w:rsidRPr="0094173C">
        <w:t> </w:t>
      </w:r>
      <w:proofErr w:type="spellStart"/>
      <w:r w:rsidR="00687B89" w:rsidRPr="0094173C">
        <w:t>dB.</w:t>
      </w:r>
      <w:bookmarkEnd w:id="15"/>
      <w:proofErr w:type="spellEnd"/>
    </w:p>
    <w:p w14:paraId="52829C32" w14:textId="23C06CFC" w:rsidR="00AA6C95" w:rsidRPr="0094173C" w:rsidRDefault="00AA6C95" w:rsidP="00EF3574">
      <w:pPr>
        <w:pStyle w:val="Observation"/>
        <w:jc w:val="both"/>
      </w:pPr>
      <w:bookmarkStart w:id="16" w:name="_Toc21106984"/>
      <w:r w:rsidRPr="0094173C">
        <w:t>The systematic bias from using the wrong #CRS ports corresponds to channel fading between the 5</w:t>
      </w:r>
      <w:r w:rsidRPr="0094173C">
        <w:rPr>
          <w:vertAlign w:val="superscript"/>
        </w:rPr>
        <w:t>th</w:t>
      </w:r>
      <w:r w:rsidRPr="0094173C">
        <w:t xml:space="preserve"> percentile and the mean over an 800 ms average.</w:t>
      </w:r>
      <w:bookmarkEnd w:id="16"/>
    </w:p>
    <w:p w14:paraId="77AF1695" w14:textId="1CD312B6" w:rsidR="00AA6C95" w:rsidRPr="0094173C" w:rsidRDefault="006E34C0" w:rsidP="00EF3574">
      <w:pPr>
        <w:pStyle w:val="Proposal"/>
        <w:jc w:val="both"/>
      </w:pPr>
      <w:bookmarkStart w:id="17" w:name="_Toc21106992"/>
      <w:r w:rsidRPr="0094173C">
        <w:lastRenderedPageBreak/>
        <w:t xml:space="preserve">For cells not in the </w:t>
      </w:r>
      <w:r w:rsidR="006F46F0" w:rsidRPr="0094173C">
        <w:t xml:space="preserve">neighbor cell list, the UE may assume </w:t>
      </w:r>
      <w:r w:rsidR="00687B89" w:rsidRPr="0094173C">
        <w:t xml:space="preserve">a default </w:t>
      </w:r>
      <w:r w:rsidR="006F46F0" w:rsidRPr="0094173C">
        <w:t xml:space="preserve">configuration </w:t>
      </w:r>
      <w:r w:rsidR="00864593">
        <w:t>regarding</w:t>
      </w:r>
      <w:r w:rsidR="00AA6C95" w:rsidRPr="0094173C">
        <w:t xml:space="preserve"> #CRS ports and power boosting.</w:t>
      </w:r>
      <w:r w:rsidR="00687B89" w:rsidRPr="0094173C">
        <w:t xml:space="preserve"> FFS if default configuration is the serving cell configuration</w:t>
      </w:r>
      <w:r w:rsidRPr="0094173C">
        <w:t xml:space="preserve"> or another configuration</w:t>
      </w:r>
      <w:r w:rsidR="00687B89" w:rsidRPr="0094173C">
        <w:t>.</w:t>
      </w:r>
      <w:bookmarkEnd w:id="17"/>
    </w:p>
    <w:p w14:paraId="13024BF7" w14:textId="47A2AC10" w:rsidR="00F63950" w:rsidRDefault="00AA6C95" w:rsidP="00EF3574">
      <w:pPr>
        <w:pStyle w:val="Heading2"/>
        <w:jc w:val="both"/>
        <w:rPr>
          <w:lang w:val="en-US"/>
        </w:rPr>
      </w:pPr>
      <w:r w:rsidRPr="0094173C">
        <w:rPr>
          <w:lang w:val="en-US"/>
        </w:rPr>
        <w:t>RSS time offset and frequency location</w:t>
      </w:r>
    </w:p>
    <w:p w14:paraId="46AFC64B" w14:textId="3F3216B2" w:rsidR="00E6158B" w:rsidRDefault="00E6158B" w:rsidP="00EF3574">
      <w:pPr>
        <w:jc w:val="both"/>
        <w:rPr>
          <w:lang w:eastAsia="ja-JP"/>
        </w:rPr>
      </w:pPr>
      <w:r>
        <w:rPr>
          <w:lang w:eastAsia="ja-JP"/>
        </w:rPr>
        <w:t xml:space="preserve">A critical </w:t>
      </w:r>
      <w:r w:rsidR="00890073">
        <w:rPr>
          <w:lang w:eastAsia="ja-JP"/>
        </w:rPr>
        <w:t xml:space="preserve">matter that both has a compact neighbor cell list and to locate RSS without such a list, is the time offset and frequency location of RSS in different cells. Here some flexibility is required to allow for different RSS configurations </w:t>
      </w:r>
      <w:proofErr w:type="gramStart"/>
      <w:r w:rsidR="00890073">
        <w:rPr>
          <w:lang w:eastAsia="ja-JP"/>
        </w:rPr>
        <w:t>and also</w:t>
      </w:r>
      <w:proofErr w:type="gramEnd"/>
      <w:r w:rsidR="00890073">
        <w:rPr>
          <w:lang w:eastAsia="ja-JP"/>
        </w:rPr>
        <w:t xml:space="preserve"> to accommodate RSS in different networks, more precisely, for different carrier bandwidths.</w:t>
      </w:r>
    </w:p>
    <w:p w14:paraId="7F9D82A0" w14:textId="484F28FA" w:rsidR="00890073" w:rsidRPr="00E6158B" w:rsidRDefault="00890073" w:rsidP="00EF3574">
      <w:pPr>
        <w:jc w:val="both"/>
        <w:rPr>
          <w:lang w:eastAsia="ja-JP"/>
        </w:rPr>
      </w:pPr>
      <w:r>
        <w:rPr>
          <w:lang w:eastAsia="ja-JP"/>
        </w:rPr>
        <w:t xml:space="preserve">A very compact allocation of RSS is to collocate it in the same time-frequency resource throughout the whole carrier. The cross-correlation properties were studied in Rel-15 and are sufficiently good for such a configuration. Furthermore, collocation will allow for off-line RSS detection, resulting in a power </w:t>
      </w:r>
      <w:r w:rsidR="000657B6">
        <w:rPr>
          <w:lang w:eastAsia="ja-JP"/>
        </w:rPr>
        <w:t xml:space="preserve">efficient </w:t>
      </w:r>
      <w:r>
        <w:rPr>
          <w:lang w:eastAsia="ja-JP"/>
        </w:rPr>
        <w:t>implementation where the receiver is only run for the minimum amount of time.</w:t>
      </w:r>
      <w:r w:rsidR="00F77E63">
        <w:rPr>
          <w:lang w:eastAsia="ja-JP"/>
        </w:rPr>
        <w:t xml:space="preserve"> Furthermore, this configuration would allow the network to schedule measurement gaps collocated to the RSS time offset and allow UEs to use unused measurement gaps for other types of measurements, e.g., positioning measurements.</w:t>
      </w:r>
    </w:p>
    <w:p w14:paraId="4A07E29E" w14:textId="1430FE4D" w:rsidR="001745B6" w:rsidRPr="0094173C" w:rsidRDefault="001745B6" w:rsidP="00EF3574">
      <w:pPr>
        <w:pStyle w:val="Observation"/>
        <w:jc w:val="both"/>
      </w:pPr>
      <w:bookmarkStart w:id="18" w:name="_Toc21106985"/>
      <w:bookmarkStart w:id="19" w:name="_Ref16416676"/>
      <w:bookmarkStart w:id="20" w:name="_Toc16868336"/>
      <w:r w:rsidRPr="0094173C">
        <w:t>RSS collocation would allow off-line RSS post processing, significantly reducing UE power consumption</w:t>
      </w:r>
      <w:r w:rsidR="00F77E63">
        <w:t xml:space="preserve"> and allow the UE </w:t>
      </w:r>
      <w:r w:rsidR="00BE1F7A">
        <w:t xml:space="preserve">to </w:t>
      </w:r>
      <w:r w:rsidR="00F77E63">
        <w:t xml:space="preserve">perform other measurements in </w:t>
      </w:r>
      <w:r w:rsidR="000B01D3">
        <w:t>rema</w:t>
      </w:r>
      <w:r w:rsidR="0046560E">
        <w:t>i</w:t>
      </w:r>
      <w:r w:rsidR="000B01D3">
        <w:t>ning</w:t>
      </w:r>
      <w:r w:rsidR="00F77E63">
        <w:t xml:space="preserve"> gaps</w:t>
      </w:r>
      <w:r w:rsidRPr="0094173C">
        <w:t>.</w:t>
      </w:r>
      <w:bookmarkEnd w:id="18"/>
    </w:p>
    <w:p w14:paraId="5A2903B1" w14:textId="369880D4" w:rsidR="00AA6C95" w:rsidRDefault="00AA6C95" w:rsidP="00EF3574">
      <w:pPr>
        <w:pStyle w:val="Proposal"/>
        <w:jc w:val="both"/>
      </w:pPr>
      <w:bookmarkStart w:id="21" w:name="_Toc21106993"/>
      <w:r w:rsidRPr="0094173C">
        <w:t xml:space="preserve">Allow one RSS configuration where RSS is collocated to the same </w:t>
      </w:r>
      <w:proofErr w:type="spellStart"/>
      <w:r w:rsidRPr="0094173C">
        <w:rPr>
          <w:i/>
          <w:lang w:eastAsia="ja-JP"/>
        </w:rPr>
        <w:t>RSS_time_offset</w:t>
      </w:r>
      <w:proofErr w:type="spellEnd"/>
      <w:r w:rsidRPr="0094173C">
        <w:rPr>
          <w:lang w:eastAsia="ja-JP"/>
        </w:rPr>
        <w:t xml:space="preserve"> and </w:t>
      </w:r>
      <w:proofErr w:type="spellStart"/>
      <w:r w:rsidRPr="0094173C">
        <w:rPr>
          <w:i/>
          <w:lang w:eastAsia="ja-JP"/>
        </w:rPr>
        <w:t>RSS_frequency_location</w:t>
      </w:r>
      <w:proofErr w:type="spellEnd"/>
      <w:r w:rsidRPr="0094173C">
        <w:t xml:space="preserve"> throughout the whole carrier</w:t>
      </w:r>
      <w:r w:rsidRPr="0094173C">
        <w:rPr>
          <w:lang w:eastAsia="ja-JP"/>
        </w:rPr>
        <w:t>.</w:t>
      </w:r>
      <w:bookmarkEnd w:id="19"/>
      <w:bookmarkEnd w:id="20"/>
      <w:bookmarkEnd w:id="21"/>
    </w:p>
    <w:p w14:paraId="3A842B72" w14:textId="1FE3C974" w:rsidR="00890073" w:rsidRDefault="00890073" w:rsidP="00EF3574">
      <w:pPr>
        <w:pStyle w:val="BodyText"/>
        <w:jc w:val="both"/>
      </w:pPr>
      <w:r>
        <w:t xml:space="preserve">An alternative to collocation is that </w:t>
      </w:r>
      <w:r w:rsidR="007A75F1">
        <w:t xml:space="preserve">the </w:t>
      </w:r>
      <w:r>
        <w:t xml:space="preserve">RSS </w:t>
      </w:r>
      <w:r w:rsidR="007A75F1">
        <w:t>resources for different cells are</w:t>
      </w:r>
      <w:r>
        <w:t xml:space="preserve"> distributed over a predefined bandwidth and</w:t>
      </w:r>
      <w:r w:rsidR="007A75F1">
        <w:t xml:space="preserve"> presumably</w:t>
      </w:r>
      <w:r>
        <w:t xml:space="preserve"> the whole periodicity that previous agreements specify to be a carrier wide configuration.</w:t>
      </w:r>
      <w:r w:rsidR="00A74336">
        <w:t xml:space="preserve"> </w:t>
      </w:r>
      <w:r>
        <w:t>The distributed configuration must consider a few properties, that all will influence a desirable configuration:</w:t>
      </w:r>
    </w:p>
    <w:p w14:paraId="1D056174" w14:textId="72786EF0" w:rsidR="00890073" w:rsidRDefault="00890073" w:rsidP="00EF3574">
      <w:pPr>
        <w:pStyle w:val="BodyText"/>
        <w:numPr>
          <w:ilvl w:val="0"/>
          <w:numId w:val="25"/>
        </w:numPr>
        <w:jc w:val="both"/>
      </w:pPr>
      <w:r>
        <w:t>RSS periodicity</w:t>
      </w:r>
    </w:p>
    <w:p w14:paraId="1144D830" w14:textId="1DD1274E" w:rsidR="00890073" w:rsidRDefault="00890073" w:rsidP="00EF3574">
      <w:pPr>
        <w:pStyle w:val="BodyText"/>
        <w:numPr>
          <w:ilvl w:val="0"/>
          <w:numId w:val="25"/>
        </w:numPr>
        <w:jc w:val="both"/>
      </w:pPr>
      <w:r>
        <w:t>RSS duration</w:t>
      </w:r>
    </w:p>
    <w:p w14:paraId="7EA13D4A" w14:textId="747138FE" w:rsidR="00890073" w:rsidRDefault="00890073" w:rsidP="00EF3574">
      <w:pPr>
        <w:pStyle w:val="BodyText"/>
        <w:numPr>
          <w:ilvl w:val="0"/>
          <w:numId w:val="25"/>
        </w:numPr>
        <w:jc w:val="both"/>
      </w:pPr>
      <w:r>
        <w:t>Network bandwidth</w:t>
      </w:r>
    </w:p>
    <w:p w14:paraId="36A46FAB" w14:textId="17873EAE" w:rsidR="007A75F1" w:rsidRDefault="007A75F1" w:rsidP="00EF3574">
      <w:pPr>
        <w:pStyle w:val="BodyText"/>
        <w:numPr>
          <w:ilvl w:val="0"/>
          <w:numId w:val="25"/>
        </w:numPr>
        <w:jc w:val="both"/>
      </w:pPr>
      <w:r>
        <w:t>Acceptable RSS overlap</w:t>
      </w:r>
    </w:p>
    <w:p w14:paraId="3A7C4904" w14:textId="78F7ED81" w:rsidR="00690A19" w:rsidRDefault="00F77E63" w:rsidP="00EF3574">
      <w:pPr>
        <w:pStyle w:val="BodyText"/>
        <w:numPr>
          <w:ilvl w:val="0"/>
          <w:numId w:val="25"/>
        </w:numPr>
        <w:jc w:val="both"/>
      </w:pPr>
      <w:r>
        <w:t>UE m</w:t>
      </w:r>
      <w:r w:rsidR="00690A19">
        <w:t>easurement gap configuration</w:t>
      </w:r>
    </w:p>
    <w:p w14:paraId="5A5F5916" w14:textId="3207135B" w:rsidR="00416C10" w:rsidRDefault="00416C10" w:rsidP="00EF3574">
      <w:pPr>
        <w:pStyle w:val="BodyText"/>
        <w:numPr>
          <w:ilvl w:val="0"/>
          <w:numId w:val="25"/>
        </w:numPr>
        <w:jc w:val="both"/>
      </w:pPr>
      <w:r>
        <w:t>UE bandwidth</w:t>
      </w:r>
    </w:p>
    <w:p w14:paraId="547E4626" w14:textId="67E16609" w:rsidR="00416C10" w:rsidRDefault="00416C10" w:rsidP="00EF3574">
      <w:pPr>
        <w:pStyle w:val="BodyText"/>
        <w:jc w:val="both"/>
      </w:pPr>
      <w:r>
        <w:t xml:space="preserve">It may be desirable from an interference perspective to separate RSS. Considering that RSS is highly configurable in terms of duration and </w:t>
      </w:r>
      <w:r w:rsidR="00C44FD6">
        <w:t xml:space="preserve">periodicity, </w:t>
      </w:r>
      <w:r>
        <w:t xml:space="preserve">a dynamic time-frequency range should be </w:t>
      </w:r>
      <w:r w:rsidR="00C44FD6">
        <w:t>defined</w:t>
      </w:r>
      <w:r>
        <w:t>.</w:t>
      </w:r>
      <w:r w:rsidR="00C44FD6">
        <w:t xml:space="preserve"> This is particularly true for the RSS time raster, i.e., the duration between the allowed starting points of two RSSs which should at least include the two measurement gap periodicities, 40 and 80 </w:t>
      </w:r>
      <w:proofErr w:type="spellStart"/>
      <w:r w:rsidR="00C44FD6">
        <w:t>ms.</w:t>
      </w:r>
      <w:proofErr w:type="spellEnd"/>
      <w:r w:rsidR="00C44FD6">
        <w:t xml:space="preserve"> Additionally, shorter gaps could be included if the ambition of the network is to only use RSS for IDLE mode measurements.</w:t>
      </w:r>
    </w:p>
    <w:p w14:paraId="1AD4823C" w14:textId="4D144AB3" w:rsidR="00352097" w:rsidRDefault="00352097" w:rsidP="00EF3574">
      <w:pPr>
        <w:pStyle w:val="Observation"/>
        <w:jc w:val="both"/>
      </w:pPr>
      <w:bookmarkStart w:id="22" w:name="_Toc21106986"/>
      <w:r w:rsidRPr="0094173C">
        <w:t>Different RSS durations</w:t>
      </w:r>
      <w:r>
        <w:t xml:space="preserve"> and</w:t>
      </w:r>
      <w:r w:rsidRPr="0094173C">
        <w:t xml:space="preserve"> RSS periodicities may require different amount of resources to separate RSS</w:t>
      </w:r>
      <w:r w:rsidR="00C44FD6">
        <w:t>s</w:t>
      </w:r>
      <w:r w:rsidRPr="0094173C">
        <w:t xml:space="preserve"> from different cells.</w:t>
      </w:r>
      <w:bookmarkEnd w:id="22"/>
    </w:p>
    <w:p w14:paraId="6BEA693F" w14:textId="10B57518" w:rsidR="00352097" w:rsidRDefault="00352097" w:rsidP="00EF3574">
      <w:pPr>
        <w:pStyle w:val="Observation"/>
        <w:jc w:val="both"/>
      </w:pPr>
      <w:bookmarkStart w:id="23" w:name="_Toc21106987"/>
      <w:r w:rsidRPr="0094173C">
        <w:t xml:space="preserve">Different network configurations </w:t>
      </w:r>
      <w:r w:rsidR="00666F64">
        <w:t xml:space="preserve">and bandwidths </w:t>
      </w:r>
      <w:r w:rsidRPr="0094173C">
        <w:t>may have different availability for RSS.</w:t>
      </w:r>
      <w:bookmarkEnd w:id="23"/>
    </w:p>
    <w:p w14:paraId="651362CD" w14:textId="21B7C6E0" w:rsidR="007A75F1" w:rsidRDefault="007A75F1" w:rsidP="00EF3574">
      <w:pPr>
        <w:pStyle w:val="BodyText"/>
        <w:jc w:val="both"/>
      </w:pPr>
      <w:r>
        <w:lastRenderedPageBreak/>
        <w:t xml:space="preserve">To accommodate all these parameters, we propose a configurable cell id to </w:t>
      </w:r>
      <w:r w:rsidR="00C44FD6">
        <w:t xml:space="preserve">RSS </w:t>
      </w:r>
      <w:r>
        <w:t>resource mapping based on the following parameters:</w:t>
      </w:r>
    </w:p>
    <w:p w14:paraId="1F53FAFE" w14:textId="6919E9F0" w:rsidR="007A75F1" w:rsidRDefault="007A75F1" w:rsidP="00EF3574">
      <w:pPr>
        <w:pStyle w:val="BodyText"/>
        <w:jc w:val="both"/>
      </w:pPr>
      <w:r>
        <w:tab/>
      </w:r>
      <w:r w:rsidRPr="007A75F1">
        <w:rPr>
          <w:b/>
        </w:rPr>
        <w:t>PCI</w:t>
      </w:r>
      <w:r>
        <w:t xml:space="preserve">, </w:t>
      </w:r>
      <w:r w:rsidR="00833FF4">
        <w:t xml:space="preserve">the </w:t>
      </w:r>
      <w:r>
        <w:t>physical cell id</w:t>
      </w:r>
      <w:r w:rsidR="00833FF4">
        <w:t>,</w:t>
      </w:r>
    </w:p>
    <w:p w14:paraId="0075D639" w14:textId="77EDE3C8" w:rsidR="007A75F1" w:rsidRPr="007F7AA5" w:rsidRDefault="007A75F1" w:rsidP="00EF3574">
      <w:pPr>
        <w:pStyle w:val="BodyText"/>
        <w:jc w:val="both"/>
      </w:pPr>
      <w:r>
        <w:tab/>
      </w:r>
      <w:r w:rsidR="0004461B" w:rsidRPr="0004461B">
        <w:rPr>
          <w:b/>
        </w:rPr>
        <w:t>N</w:t>
      </w:r>
      <w:r w:rsidR="0004461B" w:rsidRPr="0004461B">
        <w:rPr>
          <w:b/>
          <w:vertAlign w:val="subscript"/>
        </w:rPr>
        <w:t>NB</w:t>
      </w:r>
      <w:r w:rsidR="007F7AA5">
        <w:t xml:space="preserve">, i.e., the RSS frequency range in </w:t>
      </w:r>
      <w:r w:rsidR="0004461B">
        <w:t xml:space="preserve">number of </w:t>
      </w:r>
      <w:proofErr w:type="spellStart"/>
      <w:r w:rsidR="0004461B">
        <w:t>narrowbands</w:t>
      </w:r>
      <w:proofErr w:type="spellEnd"/>
      <w:r w:rsidRPr="007A75F1">
        <w:t>,</w:t>
      </w:r>
      <w:r w:rsidR="007F7AA5">
        <w:t xml:space="preserve"> </w:t>
      </w:r>
    </w:p>
    <w:p w14:paraId="6B5B391F" w14:textId="25870414" w:rsidR="007A75F1" w:rsidRDefault="007A75F1" w:rsidP="00EF3574">
      <w:pPr>
        <w:pStyle w:val="BodyText"/>
        <w:jc w:val="both"/>
      </w:pPr>
      <w:r>
        <w:tab/>
      </w:r>
      <w:r w:rsidR="0004461B">
        <w:rPr>
          <w:b/>
        </w:rPr>
        <w:t>R</w:t>
      </w:r>
      <w:r w:rsidR="007F7AA5" w:rsidRPr="007F7AA5">
        <w:rPr>
          <w:b/>
          <w:vertAlign w:val="subscript"/>
        </w:rPr>
        <w:t>RSS</w:t>
      </w:r>
      <w:r w:rsidR="007F7AA5">
        <w:t xml:space="preserve">, i.e., the RSS time raster, </w:t>
      </w:r>
      <w:r w:rsidR="0004461B">
        <w:rPr>
          <w:rFonts w:eastAsiaTheme="minorEastAsia"/>
          <w:lang w:eastAsia="ja-JP"/>
        </w:rPr>
        <w:t xml:space="preserve">i.e., the minimum spacing between the onset of different RSS, </w:t>
      </w:r>
      <w:r w:rsidR="0004461B">
        <w:t>in frames,</w:t>
      </w:r>
    </w:p>
    <w:p w14:paraId="1C210AA1" w14:textId="0F1462FE" w:rsidR="007A75F1" w:rsidRDefault="007A75F1" w:rsidP="00EF3574">
      <w:pPr>
        <w:pStyle w:val="BodyText"/>
        <w:jc w:val="both"/>
      </w:pPr>
      <w:r>
        <w:tab/>
      </w:r>
      <w:r w:rsidRPr="007A75F1">
        <w:rPr>
          <w:b/>
        </w:rPr>
        <w:t>P</w:t>
      </w:r>
      <w:r w:rsidRPr="007A75F1">
        <w:rPr>
          <w:b/>
          <w:vertAlign w:val="subscript"/>
        </w:rPr>
        <w:t>RSS</w:t>
      </w:r>
      <w:r>
        <w:t>, the RSS periodicity</w:t>
      </w:r>
      <w:r w:rsidR="007F7AA5">
        <w:t>, in frames,</w:t>
      </w:r>
    </w:p>
    <w:p w14:paraId="2A923923" w14:textId="15DB66A8" w:rsidR="007F7AA5" w:rsidRPr="007F7AA5" w:rsidRDefault="007F7AA5" w:rsidP="00EF3574">
      <w:pPr>
        <w:pStyle w:val="BodyText"/>
        <w:ind w:firstLine="567"/>
        <w:jc w:val="both"/>
        <w:rPr>
          <w:rFonts w:eastAsiaTheme="minorEastAsia" w:cstheme="minorHAnsi"/>
          <w:lang w:eastAsia="ja-JP"/>
        </w:rPr>
      </w:pPr>
      <w:r w:rsidRPr="007F7AA5">
        <w:rPr>
          <w:rFonts w:eastAsiaTheme="minorEastAsia" w:cstheme="minorHAnsi"/>
          <w:b/>
          <w:lang w:eastAsia="ja-JP"/>
        </w:rPr>
        <w:t>Δ</w:t>
      </w:r>
      <w:r w:rsidR="0004461B">
        <w:rPr>
          <w:rFonts w:eastAsiaTheme="minorEastAsia" w:cstheme="minorHAnsi"/>
          <w:b/>
          <w:vertAlign w:val="subscript"/>
          <w:lang w:eastAsia="ja-JP"/>
        </w:rPr>
        <w:t>NB</w:t>
      </w:r>
      <w:r>
        <w:rPr>
          <w:rFonts w:eastAsiaTheme="minorEastAsia" w:cstheme="minorHAnsi"/>
          <w:lang w:eastAsia="ja-JP"/>
        </w:rPr>
        <w:t xml:space="preserve">, which is a frequency domain offset term, in </w:t>
      </w:r>
      <w:proofErr w:type="spellStart"/>
      <w:r w:rsidR="0004461B">
        <w:rPr>
          <w:rFonts w:eastAsiaTheme="minorEastAsia" w:cstheme="minorHAnsi"/>
          <w:lang w:eastAsia="ja-JP"/>
        </w:rPr>
        <w:t>narrowbands</w:t>
      </w:r>
      <w:proofErr w:type="spellEnd"/>
      <w:r>
        <w:rPr>
          <w:rFonts w:eastAsiaTheme="minorEastAsia" w:cstheme="minorHAnsi"/>
          <w:lang w:eastAsia="ja-JP"/>
        </w:rPr>
        <w:t>, and</w:t>
      </w:r>
    </w:p>
    <w:p w14:paraId="3ED3068E" w14:textId="58965627" w:rsidR="007F7AA5" w:rsidRPr="007F7AA5" w:rsidRDefault="007F7AA5" w:rsidP="00EF3574">
      <w:pPr>
        <w:pStyle w:val="BodyText"/>
        <w:ind w:firstLine="567"/>
        <w:jc w:val="both"/>
      </w:pPr>
      <w:r w:rsidRPr="007F7AA5">
        <w:rPr>
          <w:rFonts w:eastAsiaTheme="minorEastAsia" w:cstheme="minorHAnsi"/>
          <w:b/>
          <w:lang w:eastAsia="ja-JP"/>
        </w:rPr>
        <w:t>Δ</w:t>
      </w:r>
      <w:r w:rsidR="0004461B">
        <w:rPr>
          <w:rFonts w:eastAsiaTheme="minorEastAsia" w:cstheme="minorHAnsi"/>
          <w:b/>
          <w:vertAlign w:val="subscript"/>
          <w:lang w:eastAsia="ja-JP"/>
        </w:rPr>
        <w:t>F</w:t>
      </w:r>
      <w:r>
        <w:rPr>
          <w:rFonts w:eastAsiaTheme="minorEastAsia" w:cstheme="minorHAnsi"/>
          <w:lang w:eastAsia="ja-JP"/>
        </w:rPr>
        <w:t>, which is a time domain offset term, in frames.</w:t>
      </w:r>
    </w:p>
    <w:p w14:paraId="540360E8" w14:textId="35F788B9" w:rsidR="004C5F21" w:rsidRDefault="00833FF4" w:rsidP="00EF3574">
      <w:pPr>
        <w:pStyle w:val="BodyText"/>
        <w:jc w:val="both"/>
        <w:rPr>
          <w:lang w:eastAsia="ja-JP"/>
        </w:rPr>
      </w:pPr>
      <w:r>
        <w:t>For the above parameters, only N</w:t>
      </w:r>
      <w:r w:rsidRPr="00833FF4">
        <w:rPr>
          <w:vertAlign w:val="subscript"/>
        </w:rPr>
        <w:t>PRB</w:t>
      </w:r>
      <w:r>
        <w:t xml:space="preserve"> is variable</w:t>
      </w:r>
      <w:r w:rsidR="007F7AA5">
        <w:t>, discounting the offset terms</w:t>
      </w:r>
      <w:r>
        <w:t>.</w:t>
      </w:r>
      <w:r w:rsidR="00DB4D49">
        <w:t xml:space="preserve"> A reasonable trade-off between overhead and flexibility is to allow, typically, 1, 2, 4 and 8 </w:t>
      </w:r>
      <w:proofErr w:type="spellStart"/>
      <w:r w:rsidR="00DB4D49">
        <w:t>narrowbands</w:t>
      </w:r>
      <w:proofErr w:type="spellEnd"/>
      <w:r w:rsidR="00DB4D49">
        <w:t>, corresponding to 6, 12, 24 and 48 PRBs.</w:t>
      </w:r>
      <w:r w:rsidR="006C3CC6">
        <w:t xml:space="preserve"> </w:t>
      </w:r>
      <w:r w:rsidR="00DB4D49">
        <w:rPr>
          <w:lang w:eastAsia="ja-JP"/>
        </w:rPr>
        <w:t xml:space="preserve">The actual </w:t>
      </w:r>
      <w:proofErr w:type="spellStart"/>
      <w:r w:rsidR="00DB4D49">
        <w:rPr>
          <w:lang w:eastAsia="ja-JP"/>
        </w:rPr>
        <w:t>narrowbands</w:t>
      </w:r>
      <w:proofErr w:type="spellEnd"/>
      <w:r w:rsidR="00DB4D49">
        <w:rPr>
          <w:lang w:eastAsia="ja-JP"/>
        </w:rPr>
        <w:t xml:space="preserve"> that are used for this configuration could be signaled in SI or defined as consecutive </w:t>
      </w:r>
      <w:proofErr w:type="spellStart"/>
      <w:r w:rsidR="00DB4D49">
        <w:rPr>
          <w:lang w:eastAsia="ja-JP"/>
        </w:rPr>
        <w:t>narrowbands</w:t>
      </w:r>
      <w:proofErr w:type="spellEnd"/>
      <w:r w:rsidR="00DB4D49">
        <w:rPr>
          <w:lang w:eastAsia="ja-JP"/>
        </w:rPr>
        <w:t xml:space="preserve">, presumably </w:t>
      </w:r>
      <w:proofErr w:type="gramStart"/>
      <w:r w:rsidR="00DB4D49">
        <w:rPr>
          <w:lang w:eastAsia="ja-JP"/>
        </w:rPr>
        <w:t>with the exception of</w:t>
      </w:r>
      <w:proofErr w:type="gramEnd"/>
      <w:r w:rsidR="00DB4D49">
        <w:rPr>
          <w:lang w:eastAsia="ja-JP"/>
        </w:rPr>
        <w:t xml:space="preserve"> the central 6 PRBs.</w:t>
      </w:r>
      <w:r w:rsidR="004C5F21">
        <w:rPr>
          <w:lang w:eastAsia="ja-JP"/>
        </w:rPr>
        <w:t xml:space="preserve"> To reduce interference, it is desirable to not have overlapping RSS in adjacent cells. This may be difficult to achieve since most systems are already deployed and must be considered. For these, the most fundamental kind of cell planning is related to CRS interference which is typically done such that CRS REs depending on the PCI modulus 3</w:t>
      </w:r>
      <w:r w:rsidR="00464D2C">
        <w:rPr>
          <w:lang w:eastAsia="ja-JP"/>
        </w:rPr>
        <w:t xml:space="preserve">, </w:t>
      </w:r>
      <w:r w:rsidR="004C5F21">
        <w:rPr>
          <w:lang w:eastAsia="ja-JP"/>
        </w:rPr>
        <w:t xml:space="preserve">assuming </w:t>
      </w:r>
      <w:r w:rsidR="00464D2C">
        <w:rPr>
          <w:lang w:eastAsia="ja-JP"/>
        </w:rPr>
        <w:t>at least 2 CRS ports</w:t>
      </w:r>
      <w:r w:rsidR="004C5F21">
        <w:rPr>
          <w:lang w:eastAsia="ja-JP"/>
        </w:rPr>
        <w:t>. It would be advantageous to link this to the three available RSS resources that area available within a narrowband. Hence, allocating RSS in the frequency domain with a modulus 3 operation is sensible.</w:t>
      </w:r>
    </w:p>
    <w:p w14:paraId="567DCB15" w14:textId="08E09453" w:rsidR="004C5F21" w:rsidRDefault="004C5F21" w:rsidP="00EF3574">
      <w:pPr>
        <w:pStyle w:val="Observation"/>
        <w:jc w:val="both"/>
      </w:pPr>
      <w:bookmarkStart w:id="24" w:name="_Toc21106988"/>
      <w:r>
        <w:t xml:space="preserve">CRS cell planning can be reused by </w:t>
      </w:r>
      <w:r w:rsidR="00464D2C">
        <w:t>deploying</w:t>
      </w:r>
      <w:r>
        <w:t xml:space="preserve"> RSS modulus 3 within a narrowband</w:t>
      </w:r>
      <w:r w:rsidR="00464D2C">
        <w:t>.</w:t>
      </w:r>
      <w:bookmarkEnd w:id="24"/>
    </w:p>
    <w:p w14:paraId="1660A1F8" w14:textId="20A994D3" w:rsidR="006C3CC6" w:rsidRDefault="006C3CC6" w:rsidP="00EF3574">
      <w:pPr>
        <w:pStyle w:val="BodyText"/>
        <w:jc w:val="both"/>
        <w:rPr>
          <w:rFonts w:eastAsiaTheme="minorEastAsia" w:cstheme="minorHAnsi"/>
          <w:lang w:eastAsia="ja-JP"/>
        </w:rPr>
      </w:pPr>
      <w:r>
        <w:rPr>
          <w:rFonts w:eastAsiaTheme="minorEastAsia" w:cstheme="minorHAnsi"/>
          <w:lang w:eastAsia="ja-JP"/>
        </w:rPr>
        <w:t>Furthermore</w:t>
      </w:r>
      <w:r w:rsidRPr="00605070">
        <w:rPr>
          <w:rFonts w:eastAsiaTheme="minorEastAsia" w:cstheme="minorHAnsi"/>
          <w:lang w:eastAsia="ja-JP"/>
        </w:rPr>
        <w:t xml:space="preserve">, by presuming that proximity in PCI also implies geographical proximity, </w:t>
      </w:r>
      <w:r>
        <w:rPr>
          <w:rFonts w:eastAsiaTheme="minorEastAsia" w:cstheme="minorHAnsi"/>
          <w:lang w:eastAsia="ja-JP"/>
        </w:rPr>
        <w:t xml:space="preserve">an advantageous allocation order for a narrowband receiver is </w:t>
      </w:r>
    </w:p>
    <w:p w14:paraId="6B957B87" w14:textId="0EE16ECC" w:rsidR="006C3CC6" w:rsidRDefault="006C3CC6" w:rsidP="00EF3574">
      <w:pPr>
        <w:pStyle w:val="BodyText"/>
        <w:numPr>
          <w:ilvl w:val="0"/>
          <w:numId w:val="27"/>
        </w:numPr>
        <w:jc w:val="both"/>
        <w:rPr>
          <w:rFonts w:eastAsiaTheme="minorEastAsia" w:cstheme="minorHAnsi"/>
          <w:lang w:eastAsia="ja-JP"/>
        </w:rPr>
      </w:pPr>
      <w:r>
        <w:rPr>
          <w:rFonts w:eastAsiaTheme="minorEastAsia" w:cstheme="minorHAnsi"/>
          <w:lang w:eastAsia="ja-JP"/>
        </w:rPr>
        <w:t xml:space="preserve">Same time offset </w:t>
      </w:r>
      <w:r w:rsidR="00534FBA">
        <w:rPr>
          <w:rFonts w:eastAsiaTheme="minorEastAsia" w:cstheme="minorHAnsi"/>
          <w:lang w:eastAsia="ja-JP"/>
        </w:rPr>
        <w:t xml:space="preserve">and </w:t>
      </w:r>
      <w:r>
        <w:rPr>
          <w:rFonts w:eastAsiaTheme="minorEastAsia" w:cstheme="minorHAnsi"/>
          <w:lang w:eastAsia="ja-JP"/>
        </w:rPr>
        <w:t>within same narrowband</w:t>
      </w:r>
    </w:p>
    <w:p w14:paraId="016E39BA" w14:textId="4A959C82" w:rsidR="006C3CC6" w:rsidRDefault="006C3CC6" w:rsidP="00EF3574">
      <w:pPr>
        <w:pStyle w:val="BodyText"/>
        <w:numPr>
          <w:ilvl w:val="0"/>
          <w:numId w:val="27"/>
        </w:numPr>
        <w:jc w:val="both"/>
        <w:rPr>
          <w:rFonts w:eastAsiaTheme="minorEastAsia" w:cstheme="minorHAnsi"/>
          <w:lang w:eastAsia="ja-JP"/>
        </w:rPr>
      </w:pPr>
      <w:r>
        <w:rPr>
          <w:rFonts w:eastAsiaTheme="minorEastAsia" w:cstheme="minorHAnsi"/>
          <w:lang w:eastAsia="ja-JP"/>
        </w:rPr>
        <w:t>Different time offset within same narrowband</w:t>
      </w:r>
    </w:p>
    <w:p w14:paraId="68A21704" w14:textId="796437C3" w:rsidR="006C3CC6" w:rsidRDefault="006C3CC6" w:rsidP="00EF3574">
      <w:pPr>
        <w:pStyle w:val="BodyText"/>
        <w:numPr>
          <w:ilvl w:val="0"/>
          <w:numId w:val="27"/>
        </w:numPr>
        <w:jc w:val="both"/>
        <w:rPr>
          <w:rFonts w:eastAsiaTheme="minorEastAsia" w:cstheme="minorHAnsi"/>
          <w:lang w:eastAsia="ja-JP"/>
        </w:rPr>
      </w:pPr>
      <w:r>
        <w:rPr>
          <w:rFonts w:eastAsiaTheme="minorEastAsia" w:cstheme="minorHAnsi"/>
          <w:lang w:eastAsia="ja-JP"/>
        </w:rPr>
        <w:t>Different narrowband</w:t>
      </w:r>
    </w:p>
    <w:p w14:paraId="7813C847" w14:textId="3EFA9732" w:rsidR="001C056F" w:rsidRPr="0094173C" w:rsidRDefault="00534FBA" w:rsidP="00EF3574">
      <w:pPr>
        <w:pStyle w:val="BodyText"/>
        <w:jc w:val="both"/>
        <w:rPr>
          <w:lang w:eastAsia="ja-JP"/>
        </w:rPr>
      </w:pPr>
      <w:r>
        <w:rPr>
          <w:rFonts w:eastAsiaTheme="minorEastAsia" w:cstheme="minorHAnsi"/>
          <w:lang w:eastAsia="ja-JP"/>
        </w:rPr>
        <w:t>Based on the above parameters, it is possible to allocate RSS at N</w:t>
      </w:r>
      <w:r w:rsidRPr="00534FBA">
        <w:rPr>
          <w:rFonts w:eastAsiaTheme="minorEastAsia" w:cstheme="minorHAnsi"/>
          <w:vertAlign w:val="subscript"/>
          <w:lang w:eastAsia="ja-JP"/>
        </w:rPr>
        <w:t>PRB</w:t>
      </w:r>
      <w:r>
        <w:rPr>
          <w:rFonts w:eastAsiaTheme="minorEastAsia" w:cstheme="minorHAnsi"/>
          <w:lang w:eastAsia="ja-JP"/>
        </w:rPr>
        <w:t>/2*P</w:t>
      </w:r>
      <w:r w:rsidRPr="00534FBA">
        <w:rPr>
          <w:rFonts w:eastAsiaTheme="minorEastAsia" w:cstheme="minorHAnsi"/>
          <w:vertAlign w:val="subscript"/>
          <w:lang w:eastAsia="ja-JP"/>
        </w:rPr>
        <w:t>RSS</w:t>
      </w:r>
      <w:r>
        <w:rPr>
          <w:rFonts w:eastAsiaTheme="minorEastAsia" w:cstheme="minorHAnsi"/>
          <w:lang w:eastAsia="ja-JP"/>
        </w:rPr>
        <w:t>/T</w:t>
      </w:r>
      <w:r w:rsidRPr="00534FBA">
        <w:rPr>
          <w:rFonts w:eastAsiaTheme="minorEastAsia" w:cstheme="minorHAnsi"/>
          <w:vertAlign w:val="subscript"/>
          <w:lang w:eastAsia="ja-JP"/>
        </w:rPr>
        <w:t>RSS</w:t>
      </w:r>
      <w:r>
        <w:rPr>
          <w:rFonts w:eastAsiaTheme="minorEastAsia" w:cstheme="minorHAnsi"/>
          <w:lang w:eastAsia="ja-JP"/>
        </w:rPr>
        <w:t xml:space="preserve"> unique</w:t>
      </w:r>
      <w:r w:rsidR="007F7AA5">
        <w:rPr>
          <w:rFonts w:eastAsiaTheme="minorEastAsia" w:cstheme="minorHAnsi"/>
          <w:lang w:eastAsia="ja-JP"/>
        </w:rPr>
        <w:t>, nonoverlapping</w:t>
      </w:r>
      <w:r>
        <w:rPr>
          <w:rFonts w:eastAsiaTheme="minorEastAsia" w:cstheme="minorHAnsi"/>
          <w:lang w:eastAsia="ja-JP"/>
        </w:rPr>
        <w:t xml:space="preserve"> locations</w:t>
      </w:r>
      <w:r w:rsidR="007F7AA5">
        <w:rPr>
          <w:rFonts w:eastAsiaTheme="minorEastAsia" w:cstheme="minorHAnsi"/>
          <w:lang w:eastAsia="ja-JP"/>
        </w:rPr>
        <w:t>. This results in turn in 504/N</w:t>
      </w:r>
      <w:r w:rsidR="007F7AA5" w:rsidRPr="00534FBA">
        <w:rPr>
          <w:rFonts w:eastAsiaTheme="minorEastAsia" w:cstheme="minorHAnsi"/>
          <w:vertAlign w:val="subscript"/>
          <w:lang w:eastAsia="ja-JP"/>
        </w:rPr>
        <w:t>PRB</w:t>
      </w:r>
      <w:r w:rsidR="007F7AA5">
        <w:rPr>
          <w:rFonts w:eastAsiaTheme="minorEastAsia" w:cstheme="minorHAnsi"/>
          <w:lang w:eastAsia="ja-JP"/>
        </w:rPr>
        <w:t>/2*P</w:t>
      </w:r>
      <w:r w:rsidR="007F7AA5" w:rsidRPr="00534FBA">
        <w:rPr>
          <w:rFonts w:eastAsiaTheme="minorEastAsia" w:cstheme="minorHAnsi"/>
          <w:vertAlign w:val="subscript"/>
          <w:lang w:eastAsia="ja-JP"/>
        </w:rPr>
        <w:t>RSS</w:t>
      </w:r>
      <w:r w:rsidR="007F7AA5">
        <w:rPr>
          <w:rFonts w:eastAsiaTheme="minorEastAsia" w:cstheme="minorHAnsi"/>
          <w:lang w:eastAsia="ja-JP"/>
        </w:rPr>
        <w:t>/T</w:t>
      </w:r>
      <w:r w:rsidR="007F7AA5" w:rsidRPr="00534FBA">
        <w:rPr>
          <w:rFonts w:eastAsiaTheme="minorEastAsia" w:cstheme="minorHAnsi"/>
          <w:vertAlign w:val="subscript"/>
          <w:lang w:eastAsia="ja-JP"/>
        </w:rPr>
        <w:t>RSS</w:t>
      </w:r>
      <w:r w:rsidR="007F7AA5">
        <w:rPr>
          <w:rFonts w:eastAsiaTheme="minorEastAsia" w:cstheme="minorHAnsi"/>
          <w:lang w:eastAsia="ja-JP"/>
        </w:rPr>
        <w:t xml:space="preserve"> cells sharing the same RSS location. </w:t>
      </w:r>
      <w:r>
        <w:rPr>
          <w:lang w:eastAsia="ja-JP"/>
        </w:rPr>
        <w:t xml:space="preserve">A </w:t>
      </w:r>
      <w:r w:rsidR="006C3CC6">
        <w:rPr>
          <w:lang w:eastAsia="ja-JP"/>
        </w:rPr>
        <w:t xml:space="preserve">mathematical </w:t>
      </w:r>
      <w:r w:rsidR="00791513">
        <w:rPr>
          <w:lang w:eastAsia="ja-JP"/>
        </w:rPr>
        <w:t>expression</w:t>
      </w:r>
      <w:r w:rsidR="006C3CC6">
        <w:rPr>
          <w:lang w:eastAsia="ja-JP"/>
        </w:rPr>
        <w:t xml:space="preserve"> that takes the above parameters and priorities into account</w:t>
      </w:r>
      <w:r w:rsidR="007F7AA5">
        <w:rPr>
          <w:lang w:eastAsia="ja-JP"/>
        </w:rPr>
        <w:t xml:space="preserve"> is presented below,</w:t>
      </w:r>
    </w:p>
    <w:p w14:paraId="117D98E7" w14:textId="2317D7C2" w:rsidR="007F7AA5" w:rsidRDefault="00C011FB" w:rsidP="00EF3574">
      <w:pPr>
        <w:pStyle w:val="BodyText"/>
        <w:jc w:val="both"/>
        <w:rPr>
          <w:rFonts w:eastAsiaTheme="minorEastAsia"/>
          <w:lang w:eastAsia="ja-JP"/>
        </w:rPr>
      </w:pPr>
      <m:oMathPara>
        <m:oMath>
          <m:sSub>
            <m:sSubPr>
              <m:ctrlPr>
                <w:rPr>
                  <w:rFonts w:ascii="Cambria Math" w:eastAsiaTheme="minorEastAsia" w:hAnsi="Cambria Math"/>
                  <w:i/>
                  <w:lang w:eastAsia="ja-JP"/>
                </w:rPr>
              </m:ctrlPr>
            </m:sSubPr>
            <m:e>
              <m:r>
                <w:rPr>
                  <w:rFonts w:ascii="Cambria Math" w:eastAsiaTheme="minorEastAsia" w:hAnsi="Cambria Math"/>
                  <w:lang w:eastAsia="ja-JP"/>
                </w:rPr>
                <m:t>N</m:t>
              </m:r>
            </m:e>
            <m:sub>
              <m:r>
                <m:rPr>
                  <m:nor/>
                </m:rPr>
                <w:rPr>
                  <w:rFonts w:ascii="Cambria Math" w:eastAsiaTheme="minorEastAsia" w:hAnsi="Cambria Math"/>
                  <w:lang w:eastAsia="ja-JP"/>
                </w:rPr>
                <m:t>shared</m:t>
              </m:r>
            </m:sub>
          </m:sSub>
          <m:r>
            <w:rPr>
              <w:rFonts w:ascii="Cambria Math" w:eastAsiaTheme="minorEastAsia" w:hAnsi="Cambria Math"/>
              <w:lang w:eastAsia="ja-JP"/>
            </w:rPr>
            <m:t xml:space="preserve">= </m:t>
          </m:r>
          <m:d>
            <m:dPr>
              <m:begChr m:val="⌈"/>
              <m:endChr m:val="⌉"/>
              <m:ctrlPr>
                <w:rPr>
                  <w:rFonts w:ascii="Cambria Math" w:eastAsiaTheme="minorEastAsia" w:hAnsi="Cambria Math"/>
                  <w:i/>
                  <w:lang w:eastAsia="ja-JP"/>
                </w:rPr>
              </m:ctrlPr>
            </m:dPr>
            <m:e>
              <m:f>
                <m:fPr>
                  <m:ctrlPr>
                    <w:rPr>
                      <w:rFonts w:ascii="Cambria Math" w:eastAsiaTheme="minorEastAsia" w:hAnsi="Cambria Math"/>
                      <w:i/>
                      <w:lang w:eastAsia="ja-JP"/>
                    </w:rPr>
                  </m:ctrlPr>
                </m:fPr>
                <m:num>
                  <m:r>
                    <w:rPr>
                      <w:rFonts w:ascii="Cambria Math" w:eastAsiaTheme="minorEastAsia" w:hAnsi="Cambria Math"/>
                      <w:lang w:eastAsia="ja-JP"/>
                    </w:rPr>
                    <m:t>504</m:t>
                  </m:r>
                </m:num>
                <m:den>
                  <m:f>
                    <m:fPr>
                      <m:type m:val="lin"/>
                      <m:ctrlPr>
                        <w:rPr>
                          <w:rFonts w:ascii="Cambria Math" w:eastAsiaTheme="minorEastAsia" w:hAnsi="Cambria Math"/>
                          <w:i/>
                          <w:lang w:eastAsia="ja-JP"/>
                        </w:rPr>
                      </m:ctrlPr>
                    </m:fPr>
                    <m:num>
                      <m:sSub>
                        <m:sSubPr>
                          <m:ctrlPr>
                            <w:rPr>
                              <w:rFonts w:ascii="Cambria Math" w:eastAsiaTheme="minorEastAsia" w:hAnsi="Cambria Math"/>
                              <w:i/>
                              <w:lang w:eastAsia="ja-JP"/>
                            </w:rPr>
                          </m:ctrlPr>
                        </m:sSubPr>
                        <m:e>
                          <m:r>
                            <w:rPr>
                              <w:rFonts w:ascii="Cambria Math" w:eastAsiaTheme="minorEastAsia" w:hAnsi="Cambria Math"/>
                              <w:lang w:eastAsia="ja-JP"/>
                            </w:rPr>
                            <m:t>N</m:t>
                          </m:r>
                        </m:e>
                        <m:sub>
                          <m:r>
                            <w:rPr>
                              <w:rFonts w:ascii="Cambria Math" w:eastAsiaTheme="minorEastAsia" w:hAnsi="Cambria Math"/>
                              <w:lang w:eastAsia="ja-JP"/>
                            </w:rPr>
                            <m:t>PRB</m:t>
                          </m:r>
                        </m:sub>
                      </m:sSub>
                    </m:num>
                    <m:den>
                      <m:r>
                        <w:rPr>
                          <w:rFonts w:ascii="Cambria Math" w:eastAsiaTheme="minorEastAsia" w:hAnsi="Cambria Math"/>
                          <w:lang w:eastAsia="ja-JP"/>
                        </w:rPr>
                        <m:t>2</m:t>
                      </m:r>
                    </m:den>
                  </m:f>
                </m:den>
              </m:f>
              <m:f>
                <m:fPr>
                  <m:ctrlPr>
                    <w:rPr>
                      <w:rFonts w:ascii="Cambria Math" w:eastAsiaTheme="minorEastAsia" w:hAnsi="Cambria Math"/>
                      <w:i/>
                      <w:lang w:eastAsia="ja-JP"/>
                    </w:rPr>
                  </m:ctrlPr>
                </m:fPr>
                <m:num>
                  <m:sSub>
                    <m:sSubPr>
                      <m:ctrlPr>
                        <w:rPr>
                          <w:rFonts w:ascii="Cambria Math" w:eastAsiaTheme="minorEastAsia" w:hAnsi="Cambria Math"/>
                          <w:i/>
                          <w:lang w:eastAsia="ja-JP"/>
                        </w:rPr>
                      </m:ctrlPr>
                    </m:sSubPr>
                    <m:e>
                      <m:r>
                        <w:rPr>
                          <w:rFonts w:ascii="Cambria Math" w:eastAsiaTheme="minorEastAsia" w:hAnsi="Cambria Math"/>
                          <w:lang w:eastAsia="ja-JP"/>
                        </w:rPr>
                        <m:t>P</m:t>
                      </m:r>
                    </m:e>
                    <m:sub>
                      <m:r>
                        <w:rPr>
                          <w:rFonts w:ascii="Cambria Math" w:eastAsiaTheme="minorEastAsia" w:hAnsi="Cambria Math"/>
                          <w:lang w:eastAsia="ja-JP"/>
                        </w:rPr>
                        <m:t>RSS</m:t>
                      </m:r>
                    </m:sub>
                  </m:sSub>
                </m:num>
                <m:den>
                  <m:sSub>
                    <m:sSubPr>
                      <m:ctrlPr>
                        <w:rPr>
                          <w:rFonts w:ascii="Cambria Math" w:eastAsiaTheme="minorEastAsia" w:hAnsi="Cambria Math"/>
                          <w:i/>
                          <w:lang w:eastAsia="ja-JP"/>
                        </w:rPr>
                      </m:ctrlPr>
                    </m:sSubPr>
                    <m:e>
                      <m:r>
                        <w:rPr>
                          <w:rFonts w:ascii="Cambria Math" w:eastAsiaTheme="minorEastAsia" w:hAnsi="Cambria Math"/>
                          <w:lang w:eastAsia="ja-JP"/>
                        </w:rPr>
                        <m:t>R</m:t>
                      </m:r>
                    </m:e>
                    <m:sub>
                      <m:r>
                        <w:rPr>
                          <w:rFonts w:ascii="Cambria Math" w:eastAsiaTheme="minorEastAsia" w:hAnsi="Cambria Math"/>
                          <w:lang w:eastAsia="ja-JP"/>
                        </w:rPr>
                        <m:t>RSS</m:t>
                      </m:r>
                    </m:sub>
                  </m:sSub>
                </m:den>
              </m:f>
            </m:e>
          </m:d>
        </m:oMath>
      </m:oMathPara>
    </w:p>
    <w:p w14:paraId="059F9856" w14:textId="4E603F71" w:rsidR="00534FBA" w:rsidRPr="0087441A" w:rsidRDefault="00C011FB" w:rsidP="00EF3574">
      <w:pPr>
        <w:pStyle w:val="BodyText"/>
        <w:jc w:val="both"/>
        <w:rPr>
          <w:lang w:eastAsia="ja-JP"/>
        </w:rPr>
      </w:pPr>
      <m:oMathPara>
        <m:oMath>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PRB</m:t>
              </m:r>
            </m:sub>
          </m:sSub>
          <m:r>
            <w:rPr>
              <w:rFonts w:ascii="Cambria Math" w:hAnsi="Cambria Math"/>
              <w:lang w:eastAsia="ja-JP"/>
            </w:rPr>
            <m:t>=2</m:t>
          </m:r>
          <m:r>
            <m:rPr>
              <m:nor/>
            </m:rPr>
            <w:rPr>
              <w:rFonts w:ascii="Cambria Math" w:hAnsi="Cambria Math"/>
              <w:lang w:eastAsia="ja-JP"/>
            </w:rPr>
            <m:t>mod</m:t>
          </m:r>
          <m:d>
            <m:dPr>
              <m:ctrlPr>
                <w:rPr>
                  <w:rFonts w:ascii="Cambria Math" w:eastAsia="Times New Roman" w:hAnsi="Cambria Math" w:cs="Times New Roman"/>
                  <w:i/>
                  <w:sz w:val="20"/>
                  <w:szCs w:val="20"/>
                  <w:lang w:eastAsia="ja-JP"/>
                </w:rPr>
              </m:ctrlPr>
            </m:dPr>
            <m:e>
              <m:d>
                <m:dPr>
                  <m:begChr m:val="⌊"/>
                  <m:endChr m:val="⌋"/>
                  <m:ctrlPr>
                    <w:rPr>
                      <w:rFonts w:ascii="Cambria Math" w:hAnsi="Cambria Math"/>
                      <w:lang w:val="sv-SE" w:eastAsia="ja-JP"/>
                    </w:rPr>
                  </m:ctrlPr>
                </m:dPr>
                <m:e>
                  <m:f>
                    <m:fPr>
                      <m:ctrlPr>
                        <w:rPr>
                          <w:rFonts w:ascii="Cambria Math" w:hAnsi="Cambria Math"/>
                          <w:lang w:val="sv-SE" w:eastAsia="ja-JP"/>
                        </w:rPr>
                      </m:ctrlPr>
                    </m:fPr>
                    <m:num>
                      <m:r>
                        <w:rPr>
                          <w:rFonts w:ascii="Cambria Math" w:hAnsi="Cambria Math"/>
                          <w:lang w:val="sv-SE" w:eastAsia="ja-JP"/>
                        </w:rPr>
                        <m:t>PCI</m:t>
                      </m:r>
                    </m:num>
                    <m:den>
                      <m:sSub>
                        <m:sSubPr>
                          <m:ctrlPr>
                            <w:rPr>
                              <w:rFonts w:ascii="Cambria Math" w:hAnsi="Cambria Math"/>
                              <w:i/>
                              <w:lang w:val="sv-SE" w:eastAsia="ja-JP"/>
                            </w:rPr>
                          </m:ctrlPr>
                        </m:sSubPr>
                        <m:e>
                          <m:r>
                            <w:rPr>
                              <w:rFonts w:ascii="Cambria Math" w:hAnsi="Cambria Math"/>
                              <w:lang w:val="sv-SE" w:eastAsia="ja-JP"/>
                            </w:rPr>
                            <m:t>N</m:t>
                          </m:r>
                        </m:e>
                        <m:sub>
                          <m:r>
                            <m:rPr>
                              <m:nor/>
                            </m:rPr>
                            <w:rPr>
                              <w:rFonts w:ascii="Cambria Math" w:hAnsi="Cambria Math"/>
                              <w:lang w:eastAsia="ja-JP"/>
                            </w:rPr>
                            <m:t>shared</m:t>
                          </m:r>
                        </m:sub>
                      </m:sSub>
                    </m:den>
                  </m:f>
                </m:e>
              </m:d>
              <m:r>
                <w:rPr>
                  <w:rFonts w:ascii="Cambria Math" w:hAnsi="Cambria Math"/>
                  <w:lang w:eastAsia="ja-JP"/>
                </w:rPr>
                <m:t>, 3</m:t>
              </m:r>
            </m:e>
          </m:d>
        </m:oMath>
      </m:oMathPara>
    </w:p>
    <w:p w14:paraId="11118D60" w14:textId="72492048" w:rsidR="00534FBA" w:rsidRPr="009A2F97" w:rsidRDefault="00C011FB" w:rsidP="00EF3574">
      <w:pPr>
        <w:pStyle w:val="BodyText"/>
        <w:jc w:val="both"/>
        <w:rPr>
          <w:rFonts w:eastAsiaTheme="minorEastAsia"/>
          <w:lang w:eastAsia="ja-JP"/>
        </w:rPr>
      </w:pPr>
      <m:oMathPara>
        <m:oMath>
          <m:sSub>
            <m:sSubPr>
              <m:ctrlPr>
                <w:rPr>
                  <w:rFonts w:ascii="Cambria Math" w:hAnsi="Cambria Math"/>
                  <w:i/>
                  <w:lang w:eastAsia="ja-JP"/>
                </w:rPr>
              </m:ctrlPr>
            </m:sSubPr>
            <m:e>
              <m:r>
                <w:rPr>
                  <w:rFonts w:ascii="Cambria Math" w:hAnsi="Cambria Math"/>
                  <w:lang w:eastAsia="ja-JP"/>
                </w:rPr>
                <m:t>F</m:t>
              </m:r>
            </m:e>
            <m:sub>
              <m:r>
                <m:rPr>
                  <m:nor/>
                </m:rPr>
                <w:rPr>
                  <w:rFonts w:ascii="Cambria Math" w:hAnsi="Cambria Math"/>
                  <w:lang w:eastAsia="ja-JP"/>
                </w:rPr>
                <m:t>RSS</m:t>
              </m:r>
            </m:sub>
          </m:sSub>
          <m:r>
            <w:rPr>
              <w:rFonts w:ascii="Cambria Math" w:hAnsi="Cambria Math"/>
              <w:lang w:eastAsia="ja-JP"/>
            </w:rPr>
            <m:t>=</m:t>
          </m:r>
          <m:sSub>
            <m:sSubPr>
              <m:ctrlPr>
                <w:rPr>
                  <w:rFonts w:ascii="Cambria Math" w:hAnsi="Cambria Math"/>
                  <w:i/>
                  <w:lang w:val="sv-SE" w:eastAsia="ja-JP"/>
                </w:rPr>
              </m:ctrlPr>
            </m:sSubPr>
            <m:e>
              <m:r>
                <w:rPr>
                  <w:rFonts w:ascii="Cambria Math" w:hAnsi="Cambria Math"/>
                  <w:lang w:val="sv-SE" w:eastAsia="ja-JP"/>
                </w:rPr>
                <m:t>R</m:t>
              </m:r>
            </m:e>
            <m:sub>
              <m:r>
                <w:rPr>
                  <w:rFonts w:ascii="Cambria Math" w:hAnsi="Cambria Math"/>
                  <w:lang w:val="sv-SE" w:eastAsia="ja-JP"/>
                </w:rPr>
                <m:t>RSS</m:t>
              </m:r>
            </m:sub>
          </m:sSub>
          <m:r>
            <m:rPr>
              <m:nor/>
            </m:rPr>
            <w:rPr>
              <w:rFonts w:ascii="Cambria Math" w:hAnsi="Cambria Math"/>
              <w:lang w:eastAsia="ja-JP"/>
            </w:rPr>
            <m:t>mod</m:t>
          </m:r>
          <m:d>
            <m:dPr>
              <m:ctrlPr>
                <w:rPr>
                  <w:rFonts w:ascii="Cambria Math" w:eastAsia="Times New Roman" w:hAnsi="Cambria Math" w:cs="Times New Roman"/>
                  <w:i/>
                  <w:sz w:val="20"/>
                  <w:szCs w:val="20"/>
                  <w:lang w:eastAsia="ja-JP"/>
                </w:rPr>
              </m:ctrlPr>
            </m:dPr>
            <m:e>
              <m:d>
                <m:dPr>
                  <m:begChr m:val="⌊"/>
                  <m:endChr m:val="⌋"/>
                  <m:ctrlPr>
                    <w:rPr>
                      <w:rFonts w:ascii="Cambria Math" w:eastAsia="Times New Roman" w:hAnsi="Cambria Math" w:cs="Times New Roman"/>
                      <w:sz w:val="20"/>
                      <w:szCs w:val="20"/>
                      <w:lang w:val="sv-SE" w:eastAsia="ja-JP"/>
                    </w:rPr>
                  </m:ctrlPr>
                </m:dPr>
                <m:e>
                  <m:f>
                    <m:fPr>
                      <m:ctrlPr>
                        <w:rPr>
                          <w:rFonts w:ascii="Cambria Math" w:eastAsia="Times New Roman" w:hAnsi="Cambria Math" w:cs="Times New Roman"/>
                          <w:i/>
                          <w:sz w:val="20"/>
                          <w:szCs w:val="20"/>
                          <w:lang w:val="sv-SE" w:eastAsia="ja-JP"/>
                        </w:rPr>
                      </m:ctrlPr>
                    </m:fPr>
                    <m:num>
                      <m:r>
                        <m:rPr>
                          <m:nor/>
                        </m:rPr>
                        <w:rPr>
                          <w:rFonts w:ascii="Cambria Math" w:eastAsia="Times New Roman" w:hAnsi="Cambria Math" w:cs="Times New Roman"/>
                          <w:sz w:val="20"/>
                          <w:szCs w:val="20"/>
                          <w:lang w:eastAsia="ja-JP"/>
                        </w:rPr>
                        <m:t>PCI</m:t>
                      </m:r>
                    </m:num>
                    <m:den>
                      <m:r>
                        <w:rPr>
                          <w:rFonts w:ascii="Cambria Math" w:eastAsia="Times New Roman" w:hAnsi="Cambria Math" w:cs="Times New Roman"/>
                          <w:sz w:val="20"/>
                          <w:szCs w:val="20"/>
                          <w:lang w:eastAsia="ja-JP"/>
                        </w:rPr>
                        <m:t>3</m:t>
                      </m:r>
                      <m:sSub>
                        <m:sSubPr>
                          <m:ctrlPr>
                            <w:rPr>
                              <w:rFonts w:ascii="Cambria Math" w:hAnsi="Cambria Math"/>
                              <w:i/>
                              <w:lang w:val="sv-SE" w:eastAsia="ja-JP"/>
                            </w:rPr>
                          </m:ctrlPr>
                        </m:sSubPr>
                        <m:e>
                          <m:r>
                            <w:rPr>
                              <w:rFonts w:ascii="Cambria Math" w:hAnsi="Cambria Math"/>
                              <w:lang w:val="sv-SE" w:eastAsia="ja-JP"/>
                            </w:rPr>
                            <m:t>N</m:t>
                          </m:r>
                        </m:e>
                        <m:sub>
                          <m:r>
                            <m:rPr>
                              <m:nor/>
                            </m:rPr>
                            <w:rPr>
                              <w:rFonts w:ascii="Cambria Math" w:hAnsi="Cambria Math"/>
                              <w:lang w:eastAsia="ja-JP"/>
                            </w:rPr>
                            <m:t>shared</m:t>
                          </m:r>
                        </m:sub>
                      </m:sSub>
                    </m:den>
                  </m:f>
                </m:e>
              </m:d>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RSS</m:t>
                      </m:r>
                    </m:sub>
                  </m:sSub>
                </m:num>
                <m:den>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RSS</m:t>
                      </m:r>
                    </m:sub>
                  </m:sSub>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F</m:t>
              </m:r>
            </m:sub>
          </m:sSub>
        </m:oMath>
      </m:oMathPara>
    </w:p>
    <w:p w14:paraId="1B111CDE" w14:textId="707F02DF" w:rsidR="009A2F97" w:rsidRPr="0087441A" w:rsidRDefault="00C011FB" w:rsidP="00EF3574">
      <w:pPr>
        <w:pStyle w:val="BodyText"/>
        <w:jc w:val="both"/>
        <w:rPr>
          <w:rFonts w:eastAsiaTheme="minorEastAsia"/>
          <w:lang w:eastAsia="ja-JP"/>
        </w:rPr>
      </w:pPr>
      <m:oMathPara>
        <m:oMath>
          <m:sSub>
            <m:sSubPr>
              <m:ctrlPr>
                <w:rPr>
                  <w:rFonts w:ascii="Cambria Math" w:eastAsiaTheme="minorEastAsia" w:hAnsi="Cambria Math"/>
                  <w:i/>
                  <w:lang w:val="sv-SE" w:eastAsia="ja-JP"/>
                </w:rPr>
              </m:ctrlPr>
            </m:sSubPr>
            <m:e>
              <m:r>
                <w:rPr>
                  <w:rFonts w:ascii="Cambria Math" w:eastAsiaTheme="minorEastAsia" w:hAnsi="Cambria Math"/>
                  <w:lang w:val="sv-SE" w:eastAsia="ja-JP"/>
                </w:rPr>
                <m:t>I</m:t>
              </m:r>
            </m:e>
            <m:sub>
              <m:r>
                <w:rPr>
                  <w:rFonts w:ascii="Cambria Math" w:eastAsiaTheme="minorEastAsia" w:hAnsi="Cambria Math"/>
                  <w:lang w:val="sv-SE" w:eastAsia="ja-JP"/>
                </w:rPr>
                <m:t>NB</m:t>
              </m:r>
            </m:sub>
          </m:sSub>
          <m:r>
            <w:rPr>
              <w:rFonts w:ascii="Cambria Math" w:eastAsiaTheme="minorEastAsia" w:hAnsi="Cambria Math"/>
              <w:lang w:eastAsia="ja-JP"/>
            </w:rPr>
            <m:t>=</m:t>
          </m:r>
          <m:r>
            <m:rPr>
              <m:nor/>
            </m:rPr>
            <w:rPr>
              <w:rFonts w:ascii="Cambria Math" w:hAnsi="Cambria Math"/>
              <w:lang w:eastAsia="ja-JP"/>
            </w:rPr>
            <m:t>mod</m:t>
          </m:r>
          <m:d>
            <m:dPr>
              <m:ctrlPr>
                <w:rPr>
                  <w:rFonts w:ascii="Cambria Math" w:hAnsi="Cambria Math"/>
                  <w:i/>
                  <w:lang w:eastAsia="ja-JP"/>
                </w:rPr>
              </m:ctrlPr>
            </m:dPr>
            <m:e>
              <m:d>
                <m:dPr>
                  <m:begChr m:val="⌊"/>
                  <m:endChr m:val="⌋"/>
                  <m:ctrlPr>
                    <w:rPr>
                      <w:rFonts w:ascii="Cambria Math" w:eastAsia="Times New Roman" w:hAnsi="Cambria Math" w:cs="Times New Roman"/>
                      <w:sz w:val="20"/>
                      <w:szCs w:val="20"/>
                      <w:lang w:val="sv-SE" w:eastAsia="ja-JP"/>
                    </w:rPr>
                  </m:ctrlPr>
                </m:dPr>
                <m:e>
                  <m:f>
                    <m:fPr>
                      <m:ctrlPr>
                        <w:rPr>
                          <w:rFonts w:ascii="Cambria Math" w:eastAsia="Times New Roman" w:hAnsi="Cambria Math" w:cs="Times New Roman"/>
                          <w:i/>
                          <w:sz w:val="20"/>
                          <w:szCs w:val="20"/>
                          <w:lang w:val="sv-SE" w:eastAsia="ja-JP"/>
                        </w:rPr>
                      </m:ctrlPr>
                    </m:fPr>
                    <m:num>
                      <m:r>
                        <m:rPr>
                          <m:nor/>
                        </m:rPr>
                        <w:rPr>
                          <w:rFonts w:ascii="Cambria Math" w:eastAsia="Times New Roman" w:hAnsi="Cambria Math" w:cs="Times New Roman"/>
                          <w:sz w:val="20"/>
                          <w:szCs w:val="20"/>
                          <w:lang w:eastAsia="ja-JP"/>
                        </w:rPr>
                        <m:t>PCI</m:t>
                      </m:r>
                    </m:num>
                    <m:den>
                      <m:r>
                        <w:rPr>
                          <w:rFonts w:ascii="Cambria Math" w:eastAsia="Times New Roman" w:hAnsi="Cambria Math" w:cs="Times New Roman"/>
                          <w:sz w:val="20"/>
                          <w:szCs w:val="20"/>
                          <w:lang w:eastAsia="ja-JP"/>
                        </w:rPr>
                        <m:t>3</m:t>
                      </m:r>
                      <m:sSub>
                        <m:sSubPr>
                          <m:ctrlPr>
                            <w:rPr>
                              <w:rFonts w:ascii="Cambria Math" w:hAnsi="Cambria Math"/>
                              <w:i/>
                              <w:lang w:val="sv-SE" w:eastAsia="ja-JP"/>
                            </w:rPr>
                          </m:ctrlPr>
                        </m:sSubPr>
                        <m:e>
                          <m:r>
                            <w:rPr>
                              <w:rFonts w:ascii="Cambria Math" w:hAnsi="Cambria Math"/>
                              <w:lang w:val="sv-SE" w:eastAsia="ja-JP"/>
                            </w:rPr>
                            <m:t>N</m:t>
                          </m:r>
                        </m:e>
                        <m:sub>
                          <m:r>
                            <m:rPr>
                              <m:nor/>
                            </m:rPr>
                            <w:rPr>
                              <w:rFonts w:ascii="Cambria Math" w:hAnsi="Cambria Math"/>
                              <w:lang w:eastAsia="ja-JP"/>
                            </w:rPr>
                            <m:t>shared</m:t>
                          </m:r>
                        </m:sub>
                      </m:sSub>
                    </m:den>
                  </m:f>
                  <m:f>
                    <m:fPr>
                      <m:ctrlPr>
                        <w:rPr>
                          <w:rFonts w:ascii="Cambria Math" w:eastAsia="Times New Roman" w:hAnsi="Cambria Math" w:cs="Times New Roman"/>
                          <w:i/>
                          <w:sz w:val="20"/>
                          <w:szCs w:val="20"/>
                          <w:lang w:val="sv-SE" w:eastAsia="ja-JP"/>
                        </w:rPr>
                      </m:ctrlPr>
                    </m:fPr>
                    <m:num>
                      <m:sSub>
                        <m:sSubPr>
                          <m:ctrlPr>
                            <w:rPr>
                              <w:rFonts w:ascii="Cambria Math" w:eastAsia="Times New Roman" w:hAnsi="Cambria Math" w:cs="Times New Roman"/>
                              <w:i/>
                              <w:sz w:val="20"/>
                              <w:szCs w:val="20"/>
                              <w:lang w:val="sv-SE" w:eastAsia="ja-JP"/>
                            </w:rPr>
                          </m:ctrlPr>
                        </m:sSubPr>
                        <m:e>
                          <m:r>
                            <w:rPr>
                              <w:rFonts w:ascii="Cambria Math" w:eastAsia="Times New Roman" w:hAnsi="Cambria Math" w:cs="Times New Roman"/>
                              <w:sz w:val="20"/>
                              <w:szCs w:val="20"/>
                              <w:lang w:val="sv-SE" w:eastAsia="ja-JP"/>
                            </w:rPr>
                            <m:t>R</m:t>
                          </m:r>
                        </m:e>
                        <m:sub>
                          <m:r>
                            <w:rPr>
                              <w:rFonts w:ascii="Cambria Math" w:eastAsia="Times New Roman" w:hAnsi="Cambria Math" w:cs="Times New Roman"/>
                              <w:sz w:val="20"/>
                              <w:szCs w:val="20"/>
                              <w:lang w:val="sv-SE" w:eastAsia="ja-JP"/>
                            </w:rPr>
                            <m:t>RSS</m:t>
                          </m:r>
                        </m:sub>
                      </m:sSub>
                    </m:num>
                    <m:den>
                      <m:sSub>
                        <m:sSubPr>
                          <m:ctrlPr>
                            <w:rPr>
                              <w:rFonts w:ascii="Cambria Math" w:eastAsia="Times New Roman" w:hAnsi="Cambria Math" w:cs="Times New Roman"/>
                              <w:i/>
                              <w:sz w:val="20"/>
                              <w:szCs w:val="20"/>
                              <w:lang w:val="sv-SE" w:eastAsia="ja-JP"/>
                            </w:rPr>
                          </m:ctrlPr>
                        </m:sSubPr>
                        <m:e>
                          <m:r>
                            <w:rPr>
                              <w:rFonts w:ascii="Cambria Math" w:eastAsia="Times New Roman" w:hAnsi="Cambria Math" w:cs="Times New Roman"/>
                              <w:sz w:val="20"/>
                              <w:szCs w:val="20"/>
                              <w:lang w:val="sv-SE" w:eastAsia="ja-JP"/>
                            </w:rPr>
                            <m:t>P</m:t>
                          </m:r>
                        </m:e>
                        <m:sub>
                          <m:r>
                            <w:rPr>
                              <w:rFonts w:ascii="Cambria Math" w:eastAsia="Times New Roman" w:hAnsi="Cambria Math" w:cs="Times New Roman"/>
                              <w:sz w:val="20"/>
                              <w:szCs w:val="20"/>
                              <w:lang w:val="sv-SE" w:eastAsia="ja-JP"/>
                            </w:rPr>
                            <m:t>RSS</m:t>
                          </m:r>
                        </m:sub>
                      </m:sSub>
                    </m:den>
                  </m:f>
                </m:e>
              </m:d>
              <m: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i/>
                      <w:sz w:val="20"/>
                      <w:szCs w:val="20"/>
                      <w:lang w:val="sv-SE" w:eastAsia="ja-JP"/>
                    </w:rPr>
                  </m:ctrlPr>
                </m:sSubPr>
                <m:e>
                  <m:r>
                    <w:rPr>
                      <w:rFonts w:ascii="Cambria Math" w:eastAsia="Times New Roman" w:hAnsi="Cambria Math" w:cs="Times New Roman"/>
                      <w:sz w:val="20"/>
                      <w:szCs w:val="20"/>
                      <w:lang w:val="sv-SE" w:eastAsia="ja-JP"/>
                    </w:rPr>
                    <m:t>N</m:t>
                  </m:r>
                </m:e>
                <m:sub>
                  <m:r>
                    <w:rPr>
                      <w:rFonts w:ascii="Cambria Math" w:eastAsia="Times New Roman" w:hAnsi="Cambria Math" w:cs="Times New Roman"/>
                      <w:sz w:val="20"/>
                      <w:szCs w:val="20"/>
                      <w:lang w:val="sv-SE" w:eastAsia="ja-JP"/>
                    </w:rPr>
                    <m:t>NB</m:t>
                  </m:r>
                </m:sub>
              </m:sSub>
            </m:e>
          </m:d>
          <m:r>
            <w:rPr>
              <w:rFonts w:ascii="Cambria Math" w:eastAsiaTheme="minorEastAsia"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NB</m:t>
              </m:r>
            </m:sub>
          </m:sSub>
        </m:oMath>
      </m:oMathPara>
    </w:p>
    <w:p w14:paraId="3BE8B5FE" w14:textId="139308FB" w:rsidR="00CA08A7" w:rsidRDefault="00A74336" w:rsidP="00EF3574">
      <w:pPr>
        <w:pStyle w:val="BodyText"/>
        <w:jc w:val="both"/>
        <w:rPr>
          <w:rFonts w:eastAsiaTheme="minorEastAsia" w:cstheme="minorHAnsi"/>
          <w:lang w:eastAsia="ja-JP"/>
        </w:rPr>
      </w:pPr>
      <w:r>
        <w:rPr>
          <w:rFonts w:eastAsiaTheme="minorEastAsia"/>
          <w:lang w:eastAsia="ja-JP"/>
        </w:rPr>
        <w:t xml:space="preserve">To accommodate </w:t>
      </w:r>
      <w:r w:rsidR="009A504E">
        <w:rPr>
          <w:rFonts w:eastAsiaTheme="minorEastAsia"/>
          <w:lang w:eastAsia="ja-JP"/>
        </w:rPr>
        <w:t>the</w:t>
      </w:r>
      <w:r>
        <w:rPr>
          <w:rFonts w:eastAsiaTheme="minorEastAsia"/>
          <w:lang w:eastAsia="ja-JP"/>
        </w:rPr>
        <w:t xml:space="preserve"> present measurement gaps</w:t>
      </w:r>
      <w:r w:rsidR="004D16F2">
        <w:rPr>
          <w:rFonts w:eastAsiaTheme="minorEastAsia"/>
          <w:lang w:eastAsia="ja-JP"/>
        </w:rPr>
        <w:t xml:space="preserve"> of 40 </w:t>
      </w:r>
      <w:r w:rsidR="0030752E">
        <w:rPr>
          <w:rFonts w:eastAsiaTheme="minorEastAsia"/>
          <w:lang w:eastAsia="ja-JP"/>
        </w:rPr>
        <w:t>and 80 </w:t>
      </w:r>
      <w:r w:rsidR="004D16F2">
        <w:rPr>
          <w:rFonts w:eastAsiaTheme="minorEastAsia"/>
          <w:lang w:eastAsia="ja-JP"/>
        </w:rPr>
        <w:t>ms</w:t>
      </w:r>
      <w:r>
        <w:rPr>
          <w:rFonts w:eastAsiaTheme="minorEastAsia"/>
          <w:lang w:eastAsia="ja-JP"/>
        </w:rPr>
        <w:t xml:space="preserve">, </w:t>
      </w:r>
      <w:r w:rsidR="0030752E">
        <w:rPr>
          <w:rFonts w:eastAsiaTheme="minorEastAsia"/>
          <w:lang w:eastAsia="ja-JP"/>
        </w:rPr>
        <w:t>the range of T</w:t>
      </w:r>
      <w:r w:rsidRPr="004D16F2">
        <w:rPr>
          <w:rFonts w:eastAsiaTheme="minorEastAsia"/>
          <w:vertAlign w:val="subscript"/>
          <w:lang w:eastAsia="ja-JP"/>
        </w:rPr>
        <w:t>RSS</w:t>
      </w:r>
      <w:r>
        <w:rPr>
          <w:rFonts w:eastAsiaTheme="minorEastAsia"/>
          <w:lang w:eastAsia="ja-JP"/>
        </w:rPr>
        <w:t xml:space="preserve"> </w:t>
      </w:r>
      <w:r w:rsidR="006C3CC6">
        <w:rPr>
          <w:rFonts w:eastAsiaTheme="minorEastAsia"/>
          <w:lang w:eastAsia="ja-JP"/>
        </w:rPr>
        <w:t xml:space="preserve">as expressed in frames </w:t>
      </w:r>
      <w:r>
        <w:rPr>
          <w:rFonts w:eastAsiaTheme="minorEastAsia"/>
          <w:lang w:eastAsia="ja-JP"/>
        </w:rPr>
        <w:t xml:space="preserve">would typically </w:t>
      </w:r>
      <w:r w:rsidR="0030752E">
        <w:rPr>
          <w:rFonts w:eastAsiaTheme="minorEastAsia"/>
          <w:lang w:eastAsia="ja-JP"/>
        </w:rPr>
        <w:t>include</w:t>
      </w:r>
      <w:r w:rsidR="0004461B">
        <w:rPr>
          <w:rFonts w:eastAsiaTheme="minorEastAsia"/>
          <w:lang w:eastAsia="ja-JP"/>
        </w:rPr>
        <w:t xml:space="preserve"> the</w:t>
      </w:r>
      <w:r w:rsidR="0030752E">
        <w:rPr>
          <w:rFonts w:eastAsiaTheme="minorEastAsia"/>
          <w:lang w:eastAsia="ja-JP"/>
        </w:rPr>
        <w:t xml:space="preserve"> values </w:t>
      </w:r>
      <w:r>
        <w:rPr>
          <w:rFonts w:eastAsiaTheme="minorEastAsia"/>
          <w:lang w:eastAsia="ja-JP"/>
        </w:rPr>
        <w:t>4</w:t>
      </w:r>
      <w:r w:rsidR="0030752E">
        <w:rPr>
          <w:rFonts w:eastAsiaTheme="minorEastAsia"/>
          <w:lang w:eastAsia="ja-JP"/>
        </w:rPr>
        <w:t xml:space="preserve"> and 8</w:t>
      </w:r>
      <w:r w:rsidR="004D16F2">
        <w:rPr>
          <w:rFonts w:eastAsiaTheme="minorEastAsia"/>
          <w:lang w:eastAsia="ja-JP"/>
        </w:rPr>
        <w:t xml:space="preserve">. </w:t>
      </w:r>
      <w:r w:rsidR="006C3CC6">
        <w:rPr>
          <w:rFonts w:eastAsiaTheme="minorEastAsia"/>
          <w:lang w:eastAsia="ja-JP"/>
        </w:rPr>
        <w:t>If RS</w:t>
      </w:r>
      <w:r w:rsidR="0004461B">
        <w:rPr>
          <w:rFonts w:eastAsiaTheme="minorEastAsia"/>
          <w:lang w:eastAsia="ja-JP"/>
        </w:rPr>
        <w:t>S</w:t>
      </w:r>
      <w:r w:rsidR="006C3CC6">
        <w:rPr>
          <w:rFonts w:eastAsiaTheme="minorEastAsia"/>
          <w:lang w:eastAsia="ja-JP"/>
        </w:rPr>
        <w:t xml:space="preserve"> is only to be used for IDLE mode</w:t>
      </w:r>
      <w:r w:rsidR="0004461B">
        <w:rPr>
          <w:rFonts w:eastAsiaTheme="minorEastAsia"/>
          <w:lang w:eastAsia="ja-JP"/>
        </w:rPr>
        <w:t xml:space="preserve"> measurements</w:t>
      </w:r>
      <w:r w:rsidR="006C3CC6">
        <w:rPr>
          <w:rFonts w:eastAsiaTheme="minorEastAsia"/>
          <w:lang w:eastAsia="ja-JP"/>
        </w:rPr>
        <w:t xml:space="preserve">, a shorter time raster would make sense. </w:t>
      </w:r>
      <w:r w:rsidR="004D16F2">
        <w:rPr>
          <w:rFonts w:eastAsiaTheme="minorEastAsia"/>
          <w:lang w:eastAsia="ja-JP"/>
        </w:rPr>
        <w:t>Other considerations that may affect the spacing could be related to the amount of overlap for different RSS durations</w:t>
      </w:r>
      <w:r w:rsidR="0004461B">
        <w:rPr>
          <w:rFonts w:eastAsiaTheme="minorEastAsia"/>
          <w:lang w:eastAsia="ja-JP"/>
        </w:rPr>
        <w:t xml:space="preserve">. For these reasons we propose to </w:t>
      </w:r>
      <w:r w:rsidR="004D16F2">
        <w:rPr>
          <w:rFonts w:eastAsiaTheme="minorEastAsia"/>
          <w:lang w:eastAsia="ja-JP"/>
        </w:rPr>
        <w:t xml:space="preserve">also </w:t>
      </w:r>
      <w:r w:rsidR="0004461B">
        <w:rPr>
          <w:rFonts w:eastAsiaTheme="minorEastAsia"/>
          <w:lang w:eastAsia="ja-JP"/>
        </w:rPr>
        <w:t xml:space="preserve">include </w:t>
      </w:r>
      <w:r w:rsidR="004D16F2">
        <w:rPr>
          <w:rFonts w:eastAsiaTheme="minorEastAsia"/>
          <w:lang w:eastAsia="ja-JP"/>
        </w:rPr>
        <w:t>the values 1</w:t>
      </w:r>
      <w:r w:rsidR="0030752E">
        <w:rPr>
          <w:rFonts w:eastAsiaTheme="minorEastAsia"/>
          <w:lang w:eastAsia="ja-JP"/>
        </w:rPr>
        <w:t xml:space="preserve"> and </w:t>
      </w:r>
      <w:r w:rsidR="004D16F2">
        <w:rPr>
          <w:rFonts w:eastAsiaTheme="minorEastAsia"/>
          <w:lang w:eastAsia="ja-JP"/>
        </w:rPr>
        <w:t>2.</w:t>
      </w:r>
      <w:r>
        <w:rPr>
          <w:rFonts w:eastAsiaTheme="minorEastAsia"/>
          <w:lang w:eastAsia="ja-JP"/>
        </w:rPr>
        <w:t xml:space="preserve"> The </w:t>
      </w:r>
      <w:r w:rsidR="00CA08A7">
        <w:rPr>
          <w:rFonts w:eastAsiaTheme="minorEastAsia"/>
          <w:lang w:eastAsia="ja-JP"/>
        </w:rPr>
        <w:t xml:space="preserve">two </w:t>
      </w:r>
      <w:r w:rsidR="00CA08A7">
        <w:rPr>
          <w:rFonts w:eastAsiaTheme="minorEastAsia" w:cstheme="minorHAnsi"/>
          <w:lang w:eastAsia="ja-JP"/>
        </w:rPr>
        <w:t>Δ</w:t>
      </w:r>
      <w:r w:rsidR="00CA08A7">
        <w:rPr>
          <w:rFonts w:eastAsiaTheme="minorEastAsia"/>
          <w:lang w:eastAsia="ja-JP"/>
        </w:rPr>
        <w:t xml:space="preserve"> terms, </w:t>
      </w:r>
      <w:r w:rsidR="00CA08A7">
        <w:rPr>
          <w:rFonts w:eastAsiaTheme="minorEastAsia" w:cstheme="minorHAnsi"/>
          <w:lang w:eastAsia="ja-JP"/>
        </w:rPr>
        <w:t>Δ</w:t>
      </w:r>
      <w:r w:rsidR="0004461B" w:rsidRPr="0004461B">
        <w:rPr>
          <w:rFonts w:eastAsiaTheme="minorEastAsia" w:cstheme="minorHAnsi"/>
          <w:vertAlign w:val="subscript"/>
          <w:lang w:eastAsia="ja-JP"/>
        </w:rPr>
        <w:t>NB</w:t>
      </w:r>
      <w:r w:rsidR="00CA08A7">
        <w:rPr>
          <w:rFonts w:eastAsiaTheme="minorEastAsia" w:cstheme="minorHAnsi"/>
          <w:lang w:eastAsia="ja-JP"/>
        </w:rPr>
        <w:t xml:space="preserve"> and Δ</w:t>
      </w:r>
      <w:r w:rsidR="00CA08A7" w:rsidRPr="0004461B">
        <w:rPr>
          <w:rFonts w:eastAsiaTheme="minorEastAsia" w:cstheme="minorHAnsi"/>
          <w:vertAlign w:val="subscript"/>
          <w:lang w:eastAsia="ja-JP"/>
        </w:rPr>
        <w:t>F</w:t>
      </w:r>
      <w:r w:rsidR="00CA08A7">
        <w:rPr>
          <w:rFonts w:eastAsiaTheme="minorEastAsia" w:cstheme="minorHAnsi"/>
          <w:lang w:eastAsia="ja-JP"/>
        </w:rPr>
        <w:t xml:space="preserve">, represent a network specific </w:t>
      </w:r>
      <w:r w:rsidR="0004461B">
        <w:rPr>
          <w:rFonts w:eastAsiaTheme="minorEastAsia" w:cstheme="minorHAnsi"/>
          <w:lang w:eastAsia="ja-JP"/>
        </w:rPr>
        <w:t xml:space="preserve">offsets expressed in number of </w:t>
      </w:r>
      <w:proofErr w:type="spellStart"/>
      <w:r w:rsidR="0004461B">
        <w:rPr>
          <w:rFonts w:eastAsiaTheme="minorEastAsia" w:cstheme="minorHAnsi"/>
          <w:lang w:eastAsia="ja-JP"/>
        </w:rPr>
        <w:t>narrowbands</w:t>
      </w:r>
      <w:proofErr w:type="spellEnd"/>
      <w:r w:rsidR="0004461B">
        <w:rPr>
          <w:rFonts w:eastAsiaTheme="minorEastAsia" w:cstheme="minorHAnsi"/>
          <w:lang w:eastAsia="ja-JP"/>
        </w:rPr>
        <w:t xml:space="preserve"> </w:t>
      </w:r>
      <w:r w:rsidR="0004461B">
        <w:rPr>
          <w:rFonts w:eastAsiaTheme="minorEastAsia" w:cstheme="minorHAnsi"/>
          <w:lang w:eastAsia="ja-JP"/>
        </w:rPr>
        <w:lastRenderedPageBreak/>
        <w:t>and number of frames, respectively</w:t>
      </w:r>
      <w:r w:rsidR="002A007F">
        <w:rPr>
          <w:rFonts w:eastAsiaTheme="minorEastAsia" w:cstheme="minorHAnsi"/>
          <w:lang w:eastAsia="ja-JP"/>
        </w:rPr>
        <w:t xml:space="preserve"> and are introduced to pr</w:t>
      </w:r>
      <w:r w:rsidR="00CA08A7">
        <w:rPr>
          <w:rFonts w:eastAsiaTheme="minorEastAsia" w:cstheme="minorHAnsi"/>
          <w:lang w:eastAsia="ja-JP"/>
        </w:rPr>
        <w:t>ovide further configuration flexibility. Th</w:t>
      </w:r>
      <w:r w:rsidR="002A007F">
        <w:rPr>
          <w:rFonts w:eastAsiaTheme="minorEastAsia" w:cstheme="minorHAnsi"/>
          <w:lang w:eastAsia="ja-JP"/>
        </w:rPr>
        <w:t>ese two</w:t>
      </w:r>
      <w:r w:rsidR="00CA08A7">
        <w:rPr>
          <w:rFonts w:eastAsiaTheme="minorEastAsia" w:cstheme="minorHAnsi"/>
          <w:lang w:eastAsia="ja-JP"/>
        </w:rPr>
        <w:t xml:space="preserve"> term</w:t>
      </w:r>
      <w:r w:rsidR="002A007F">
        <w:rPr>
          <w:rFonts w:eastAsiaTheme="minorEastAsia" w:cstheme="minorHAnsi"/>
          <w:lang w:eastAsia="ja-JP"/>
        </w:rPr>
        <w:t>s</w:t>
      </w:r>
      <w:r w:rsidR="00CA08A7">
        <w:rPr>
          <w:rFonts w:eastAsiaTheme="minorEastAsia" w:cstheme="minorHAnsi"/>
          <w:lang w:eastAsia="ja-JP"/>
        </w:rPr>
        <w:t xml:space="preserve"> </w:t>
      </w:r>
      <w:r w:rsidR="002A007F">
        <w:rPr>
          <w:rFonts w:eastAsiaTheme="minorEastAsia" w:cstheme="minorHAnsi"/>
          <w:lang w:eastAsia="ja-JP"/>
        </w:rPr>
        <w:t>are</w:t>
      </w:r>
      <w:r w:rsidR="00CA08A7">
        <w:rPr>
          <w:rFonts w:eastAsiaTheme="minorEastAsia" w:cstheme="minorHAnsi"/>
          <w:lang w:eastAsia="ja-JP"/>
        </w:rPr>
        <w:t xml:space="preserve"> easily determined </w:t>
      </w:r>
      <w:r w:rsidR="002A007F">
        <w:rPr>
          <w:rFonts w:eastAsiaTheme="minorEastAsia" w:cstheme="minorHAnsi"/>
          <w:lang w:eastAsia="ja-JP"/>
        </w:rPr>
        <w:t>by</w:t>
      </w:r>
      <w:r w:rsidR="00CA08A7">
        <w:rPr>
          <w:rFonts w:eastAsiaTheme="minorEastAsia" w:cstheme="minorHAnsi"/>
          <w:lang w:eastAsia="ja-JP"/>
        </w:rPr>
        <w:t xml:space="preserve"> applying the above equations to the serving cell RSS configuration</w:t>
      </w:r>
      <w:r w:rsidR="002A007F">
        <w:rPr>
          <w:rFonts w:eastAsiaTheme="minorEastAsia" w:cstheme="minorHAnsi"/>
          <w:lang w:eastAsia="ja-JP"/>
        </w:rPr>
        <w:t xml:space="preserve"> and noting the difference compared to the case without any offsets</w:t>
      </w:r>
      <w:r w:rsidR="00CA08A7">
        <w:rPr>
          <w:rFonts w:eastAsiaTheme="minorEastAsia" w:cstheme="minorHAnsi"/>
          <w:lang w:eastAsia="ja-JP"/>
        </w:rPr>
        <w:t>.</w:t>
      </w:r>
    </w:p>
    <w:p w14:paraId="40D9C19A" w14:textId="53A51A0A" w:rsidR="006C3CC6" w:rsidRDefault="006C3CC6" w:rsidP="00EF3574">
      <w:pPr>
        <w:pStyle w:val="Proposal"/>
        <w:jc w:val="both"/>
        <w:rPr>
          <w:lang w:eastAsia="ja-JP"/>
        </w:rPr>
      </w:pPr>
      <w:bookmarkStart w:id="25" w:name="_Ref16416686"/>
      <w:bookmarkStart w:id="26" w:name="_Toc16868337"/>
      <w:bookmarkStart w:id="27" w:name="_Toc21106994"/>
      <w:r w:rsidRPr="0094173C">
        <w:rPr>
          <w:lang w:eastAsia="ja-JP"/>
        </w:rPr>
        <w:t xml:space="preserve">Allow </w:t>
      </w:r>
      <w:r w:rsidRPr="0094173C">
        <w:t xml:space="preserve">one RSS configuration </w:t>
      </w:r>
      <w:r w:rsidR="00730DD9">
        <w:t xml:space="preserve">with configurable time and frequency allocations </w:t>
      </w:r>
      <w:r w:rsidRPr="0094173C">
        <w:t xml:space="preserve">where </w:t>
      </w:r>
      <w:r w:rsidR="00730DD9">
        <w:t xml:space="preserve">the number of </w:t>
      </w:r>
      <w:proofErr w:type="spellStart"/>
      <w:r w:rsidR="00730DD9">
        <w:t>narrowbands</w:t>
      </w:r>
      <w:proofErr w:type="spellEnd"/>
      <w:r w:rsidR="00730DD9">
        <w:t xml:space="preserve"> used for RSS allocation, N</w:t>
      </w:r>
      <w:r w:rsidR="00730DD9" w:rsidRPr="00730DD9">
        <w:rPr>
          <w:vertAlign w:val="subscript"/>
        </w:rPr>
        <w:t>NB</w:t>
      </w:r>
      <w:r w:rsidRPr="0094173C">
        <w:t xml:space="preserve"> </w:t>
      </w:r>
      <w:r w:rsidR="00730DD9">
        <w:t>=</w:t>
      </w:r>
      <w:r w:rsidRPr="0094173C">
        <w:t xml:space="preserve"> </w:t>
      </w:r>
      <w:r w:rsidRPr="0094173C">
        <w:rPr>
          <w:lang w:eastAsia="ja-JP"/>
        </w:rPr>
        <w:t>1, 2, 4 or 8</w:t>
      </w:r>
      <w:r w:rsidR="00730DD9">
        <w:rPr>
          <w:lang w:eastAsia="ja-JP"/>
        </w:rPr>
        <w:t>,</w:t>
      </w:r>
      <w:r w:rsidRPr="0094173C">
        <w:rPr>
          <w:lang w:eastAsia="ja-JP"/>
        </w:rPr>
        <w:t xml:space="preserve"> and </w:t>
      </w:r>
      <w:r w:rsidR="00730DD9">
        <w:rPr>
          <w:lang w:eastAsia="ja-JP"/>
        </w:rPr>
        <w:t>where the minimum time spacing between two RSSs, R</w:t>
      </w:r>
      <w:r w:rsidR="00730DD9" w:rsidRPr="00730DD9">
        <w:rPr>
          <w:vertAlign w:val="subscript"/>
          <w:lang w:eastAsia="ja-JP"/>
        </w:rPr>
        <w:t>RSS</w:t>
      </w:r>
      <w:r w:rsidRPr="0094173C">
        <w:rPr>
          <w:lang w:eastAsia="ja-JP"/>
        </w:rPr>
        <w:t xml:space="preserve"> </w:t>
      </w:r>
      <w:r w:rsidR="00730DD9">
        <w:rPr>
          <w:lang w:eastAsia="ja-JP"/>
        </w:rPr>
        <w:t>=</w:t>
      </w:r>
      <w:r>
        <w:rPr>
          <w:lang w:eastAsia="ja-JP"/>
        </w:rPr>
        <w:t xml:space="preserve"> 10, 20</w:t>
      </w:r>
      <w:r w:rsidRPr="00730DD9">
        <w:rPr>
          <w:lang w:eastAsia="ja-JP"/>
        </w:rPr>
        <w:t>, 40, 80</w:t>
      </w:r>
      <w:r>
        <w:rPr>
          <w:lang w:eastAsia="ja-JP"/>
        </w:rPr>
        <w:t xml:space="preserve"> </w:t>
      </w:r>
      <w:proofErr w:type="spellStart"/>
      <w:r>
        <w:rPr>
          <w:lang w:eastAsia="ja-JP"/>
        </w:rPr>
        <w:t>ms</w:t>
      </w:r>
      <w:r w:rsidRPr="0094173C">
        <w:rPr>
          <w:lang w:eastAsia="ja-JP"/>
        </w:rPr>
        <w:t>.</w:t>
      </w:r>
      <w:bookmarkEnd w:id="25"/>
      <w:bookmarkEnd w:id="26"/>
      <w:bookmarkEnd w:id="27"/>
      <w:proofErr w:type="spellEnd"/>
    </w:p>
    <w:p w14:paraId="0ED7DC3F" w14:textId="257385D9" w:rsidR="006C3CC6" w:rsidRPr="00E766C8" w:rsidRDefault="006C3CC6" w:rsidP="00EF3574">
      <w:pPr>
        <w:pStyle w:val="Proposal"/>
        <w:jc w:val="both"/>
        <w:rPr>
          <w:lang w:eastAsia="ja-JP"/>
        </w:rPr>
      </w:pPr>
      <w:bookmarkStart w:id="28" w:name="_Toc21106995"/>
      <w:r w:rsidRPr="00E766C8">
        <w:rPr>
          <w:lang w:eastAsia="ja-JP"/>
        </w:rPr>
        <w:t>In case RSS colloc</w:t>
      </w:r>
      <w:r w:rsidR="004855B7" w:rsidRPr="00E766C8">
        <w:rPr>
          <w:lang w:eastAsia="ja-JP"/>
        </w:rPr>
        <w:t>a</w:t>
      </w:r>
      <w:r w:rsidRPr="00E766C8">
        <w:rPr>
          <w:lang w:eastAsia="ja-JP"/>
        </w:rPr>
        <w:t xml:space="preserve">tion is not configured, a network wide parameter, determining which </w:t>
      </w:r>
      <w:proofErr w:type="spellStart"/>
      <w:r w:rsidRPr="00E766C8">
        <w:rPr>
          <w:lang w:eastAsia="ja-JP"/>
        </w:rPr>
        <w:t>narrowbands</w:t>
      </w:r>
      <w:proofErr w:type="spellEnd"/>
      <w:r w:rsidRPr="00E766C8">
        <w:rPr>
          <w:lang w:eastAsia="ja-JP"/>
        </w:rPr>
        <w:t xml:space="preserve"> are used for RSS deployment, is signaled in SI.</w:t>
      </w:r>
      <w:bookmarkEnd w:id="28"/>
    </w:p>
    <w:p w14:paraId="04739CBC" w14:textId="4BED7AD6" w:rsidR="000A27C4" w:rsidRPr="0094173C" w:rsidRDefault="000A27C4" w:rsidP="00EF3574">
      <w:pPr>
        <w:pStyle w:val="Proposal"/>
        <w:jc w:val="both"/>
        <w:rPr>
          <w:lang w:eastAsia="ja-JP"/>
        </w:rPr>
      </w:pPr>
      <w:bookmarkStart w:id="29" w:name="_Toc21106996"/>
      <w:r w:rsidRPr="0094173C">
        <w:rPr>
          <w:lang w:eastAsia="ja-JP"/>
        </w:rPr>
        <w:t>The RSS frequency location</w:t>
      </w:r>
      <w:r w:rsidR="00CB6BD5" w:rsidRPr="0094173C">
        <w:rPr>
          <w:lang w:eastAsia="ja-JP"/>
        </w:rPr>
        <w:t xml:space="preserve"> (in PRBs</w:t>
      </w:r>
      <w:r w:rsidR="0046560E">
        <w:rPr>
          <w:lang w:eastAsia="ja-JP"/>
        </w:rPr>
        <w:t xml:space="preserve"> within a narrowband, I</w:t>
      </w:r>
      <w:r w:rsidR="0046560E" w:rsidRPr="0046560E">
        <w:rPr>
          <w:vertAlign w:val="subscript"/>
          <w:lang w:eastAsia="ja-JP"/>
        </w:rPr>
        <w:t>PRB</w:t>
      </w:r>
      <w:r w:rsidR="0046560E">
        <w:rPr>
          <w:lang w:eastAsia="ja-JP"/>
        </w:rPr>
        <w:t xml:space="preserve"> and whole </w:t>
      </w:r>
      <w:proofErr w:type="spellStart"/>
      <w:r w:rsidR="0046560E">
        <w:rPr>
          <w:lang w:eastAsia="ja-JP"/>
        </w:rPr>
        <w:t>narrowbands</w:t>
      </w:r>
      <w:proofErr w:type="spellEnd"/>
      <w:r w:rsidR="0046560E">
        <w:rPr>
          <w:lang w:eastAsia="ja-JP"/>
        </w:rPr>
        <w:t>, I</w:t>
      </w:r>
      <w:r w:rsidR="0046560E" w:rsidRPr="0046560E">
        <w:rPr>
          <w:vertAlign w:val="subscript"/>
          <w:lang w:eastAsia="ja-JP"/>
        </w:rPr>
        <w:t>NB</w:t>
      </w:r>
      <w:r w:rsidR="00CB6BD5" w:rsidRPr="0094173C">
        <w:rPr>
          <w:lang w:eastAsia="ja-JP"/>
        </w:rPr>
        <w:t>), and time offset (in frames</w:t>
      </w:r>
      <w:r w:rsidR="0046560E">
        <w:rPr>
          <w:lang w:eastAsia="ja-JP"/>
        </w:rPr>
        <w:t xml:space="preserve">, </w:t>
      </w:r>
      <w:r w:rsidR="00CB6BD5" w:rsidRPr="0094173C">
        <w:rPr>
          <w:lang w:eastAsia="ja-JP"/>
        </w:rPr>
        <w:t>F</w:t>
      </w:r>
      <w:r w:rsidR="00CB6BD5" w:rsidRPr="0094173C">
        <w:rPr>
          <w:vertAlign w:val="subscript"/>
          <w:lang w:eastAsia="ja-JP"/>
        </w:rPr>
        <w:t>RSS</w:t>
      </w:r>
      <w:r w:rsidR="0046560E">
        <w:rPr>
          <w:lang w:eastAsia="ja-JP"/>
        </w:rPr>
        <w:t>)</w:t>
      </w:r>
      <w:r w:rsidR="00CB6BD5" w:rsidRPr="0094173C">
        <w:rPr>
          <w:lang w:eastAsia="ja-JP"/>
        </w:rPr>
        <w:t xml:space="preserve"> are</w:t>
      </w:r>
      <w:r w:rsidRPr="0094173C">
        <w:rPr>
          <w:lang w:eastAsia="ja-JP"/>
        </w:rPr>
        <w:t xml:space="preserve"> determined by</w:t>
      </w:r>
      <w:bookmarkEnd w:id="29"/>
    </w:p>
    <w:p w14:paraId="1DF07F62" w14:textId="5E918651" w:rsidR="006A0879" w:rsidRPr="0046560E" w:rsidRDefault="006A0879" w:rsidP="00EF3574">
      <w:pPr>
        <w:pStyle w:val="Proposal"/>
        <w:numPr>
          <w:ilvl w:val="0"/>
          <w:numId w:val="0"/>
        </w:numPr>
        <w:ind w:left="1701"/>
        <w:jc w:val="both"/>
        <w:rPr>
          <w:rFonts w:cstheme="minorHAnsi"/>
          <w:lang w:eastAsia="ja-JP"/>
        </w:rPr>
      </w:pPr>
      <w:bookmarkStart w:id="30" w:name="_Toc21106997"/>
      <w:proofErr w:type="spellStart"/>
      <w:r w:rsidRPr="0046560E">
        <w:rPr>
          <w:rFonts w:cstheme="minorHAnsi"/>
          <w:lang w:eastAsia="ja-JP"/>
        </w:rPr>
        <w:t>N</w:t>
      </w:r>
      <w:r w:rsidRPr="0046560E">
        <w:rPr>
          <w:rFonts w:cstheme="minorHAnsi"/>
          <w:vertAlign w:val="subscript"/>
          <w:lang w:eastAsia="ja-JP"/>
        </w:rPr>
        <w:t>shared</w:t>
      </w:r>
      <w:proofErr w:type="spellEnd"/>
      <w:r w:rsidRPr="0046560E">
        <w:rPr>
          <w:rFonts w:eastAsia="Symbol" w:cstheme="minorHAnsi"/>
          <w:lang w:eastAsia="ja-JP"/>
        </w:rPr>
        <w:t xml:space="preserve"> = </w:t>
      </w:r>
      <w:r>
        <w:rPr>
          <w:rFonts w:eastAsia="Symbol" w:cstheme="minorHAnsi"/>
          <w:lang w:eastAsia="ja-JP"/>
        </w:rPr>
        <w:t>2</w:t>
      </w:r>
      <w:r>
        <w:rPr>
          <w:rFonts w:ascii="Symbol" w:eastAsia="Symbol" w:hAnsi="Symbol" w:cstheme="minorHAnsi"/>
          <w:lang w:eastAsia="ja-JP"/>
        </w:rPr>
        <w:sym w:font="Symbol" w:char="F0E9"/>
      </w:r>
      <w:r>
        <w:rPr>
          <w:rFonts w:eastAsia="Symbol" w:cstheme="minorHAnsi"/>
          <w:lang w:eastAsia="ja-JP"/>
        </w:rPr>
        <w:t>504/NPRB*P</w:t>
      </w:r>
      <w:r w:rsidRPr="0046560E">
        <w:rPr>
          <w:rFonts w:eastAsia="Symbol" w:cstheme="minorHAnsi"/>
          <w:vertAlign w:val="subscript"/>
          <w:lang w:eastAsia="ja-JP"/>
        </w:rPr>
        <w:t>RSS</w:t>
      </w:r>
      <w:r>
        <w:rPr>
          <w:rFonts w:eastAsia="Symbol" w:cstheme="minorHAnsi"/>
          <w:lang w:eastAsia="ja-JP"/>
        </w:rPr>
        <w:t>/R</w:t>
      </w:r>
      <w:r w:rsidRPr="0046560E">
        <w:rPr>
          <w:rFonts w:eastAsia="Symbol" w:cstheme="minorHAnsi"/>
          <w:vertAlign w:val="subscript"/>
          <w:lang w:eastAsia="ja-JP"/>
        </w:rPr>
        <w:t>RSS</w:t>
      </w:r>
      <w:r>
        <w:rPr>
          <w:rFonts w:ascii="Symbol" w:eastAsia="Symbol" w:hAnsi="Symbol" w:cstheme="minorHAnsi"/>
          <w:lang w:eastAsia="ja-JP"/>
        </w:rPr>
        <w:sym w:font="Symbol" w:char="F0F9"/>
      </w:r>
      <w:bookmarkEnd w:id="30"/>
    </w:p>
    <w:p w14:paraId="6CA4ABB5" w14:textId="54255326" w:rsidR="006A0879" w:rsidRDefault="006A0879" w:rsidP="00EF3574">
      <w:pPr>
        <w:pStyle w:val="Proposal"/>
        <w:numPr>
          <w:ilvl w:val="0"/>
          <w:numId w:val="0"/>
        </w:numPr>
        <w:ind w:left="1701"/>
        <w:jc w:val="both"/>
        <w:rPr>
          <w:rFonts w:eastAsia="Symbol" w:cstheme="minorHAnsi"/>
          <w:lang w:eastAsia="ja-JP"/>
        </w:rPr>
      </w:pPr>
      <w:bookmarkStart w:id="31" w:name="_Toc21106998"/>
      <w:r w:rsidRPr="0046560E">
        <w:rPr>
          <w:rFonts w:cstheme="minorHAnsi"/>
          <w:lang w:eastAsia="ja-JP"/>
        </w:rPr>
        <w:t>I</w:t>
      </w:r>
      <w:r w:rsidRPr="0046560E">
        <w:rPr>
          <w:rFonts w:cstheme="minorHAnsi"/>
          <w:vertAlign w:val="subscript"/>
          <w:lang w:eastAsia="ja-JP"/>
        </w:rPr>
        <w:t>PRB</w:t>
      </w:r>
      <w:r w:rsidRPr="0046560E">
        <w:rPr>
          <w:rFonts w:cstheme="minorHAnsi"/>
          <w:lang w:eastAsia="ja-JP"/>
        </w:rPr>
        <w:t xml:space="preserve"> = 2 </w:t>
      </w:r>
      <w:proofErr w:type="gramStart"/>
      <w:r w:rsidRPr="0046560E">
        <w:rPr>
          <w:rFonts w:cstheme="minorHAnsi"/>
          <w:lang w:eastAsia="ja-JP"/>
        </w:rPr>
        <w:t>mod(</w:t>
      </w:r>
      <w:proofErr w:type="gramEnd"/>
      <w:r w:rsidRPr="0094173C">
        <w:rPr>
          <w:rFonts w:ascii="Symbol" w:eastAsia="Symbol" w:hAnsi="Symbol" w:cs="Symbol"/>
          <w:lang w:eastAsia="ja-JP"/>
        </w:rPr>
        <w:sym w:font="Symbol" w:char="F0EB"/>
      </w:r>
      <w:r w:rsidRPr="0046560E">
        <w:rPr>
          <w:lang w:eastAsia="ja-JP"/>
        </w:rPr>
        <w:t>PCI/</w:t>
      </w:r>
      <w:proofErr w:type="spellStart"/>
      <w:r w:rsidRPr="0046560E">
        <w:rPr>
          <w:lang w:eastAsia="ja-JP"/>
        </w:rPr>
        <w:t>N</w:t>
      </w:r>
      <w:r w:rsidRPr="0046560E">
        <w:rPr>
          <w:vertAlign w:val="subscript"/>
          <w:lang w:eastAsia="ja-JP"/>
        </w:rPr>
        <w:t>shared</w:t>
      </w:r>
      <w:proofErr w:type="spellEnd"/>
      <w:r w:rsidRPr="0094173C">
        <w:rPr>
          <w:rFonts w:ascii="Symbol" w:eastAsia="Symbol" w:hAnsi="Symbol" w:cs="Symbol"/>
          <w:lang w:eastAsia="ja-JP"/>
        </w:rPr>
        <w:sym w:font="Symbol" w:char="F0FB"/>
      </w:r>
      <w:r w:rsidRPr="0046560E">
        <w:rPr>
          <w:rFonts w:eastAsia="Symbol" w:cstheme="minorHAnsi"/>
          <w:lang w:eastAsia="ja-JP"/>
        </w:rPr>
        <w:t>, 3)</w:t>
      </w:r>
      <w:bookmarkEnd w:id="31"/>
    </w:p>
    <w:p w14:paraId="36F3B93D" w14:textId="3B79FBE2" w:rsidR="006A0879" w:rsidRDefault="006A0879" w:rsidP="00EF3574">
      <w:pPr>
        <w:pStyle w:val="Proposal"/>
        <w:numPr>
          <w:ilvl w:val="0"/>
          <w:numId w:val="0"/>
        </w:numPr>
        <w:ind w:left="1701"/>
        <w:jc w:val="both"/>
        <w:rPr>
          <w:rFonts w:cstheme="minorHAnsi"/>
          <w:lang w:eastAsia="ja-JP"/>
        </w:rPr>
      </w:pPr>
      <w:bookmarkStart w:id="32" w:name="_Toc21106999"/>
      <w:r w:rsidRPr="0094173C">
        <w:rPr>
          <w:lang w:eastAsia="ja-JP"/>
        </w:rPr>
        <w:t>F</w:t>
      </w:r>
      <w:r w:rsidRPr="0094173C">
        <w:rPr>
          <w:vertAlign w:val="subscript"/>
          <w:lang w:eastAsia="ja-JP"/>
        </w:rPr>
        <w:t>RSS</w:t>
      </w:r>
      <w:r w:rsidRPr="0094173C">
        <w:rPr>
          <w:lang w:eastAsia="ja-JP"/>
        </w:rPr>
        <w:t xml:space="preserve"> = </w:t>
      </w:r>
      <w:r>
        <w:rPr>
          <w:rFonts w:cstheme="minorHAnsi"/>
          <w:lang w:eastAsia="ja-JP"/>
        </w:rPr>
        <w:t>R</w:t>
      </w:r>
      <w:r w:rsidRPr="0046560E">
        <w:rPr>
          <w:rFonts w:cstheme="minorHAnsi"/>
          <w:vertAlign w:val="subscript"/>
          <w:lang w:eastAsia="ja-JP"/>
        </w:rPr>
        <w:t>RSS</w:t>
      </w:r>
      <w:r>
        <w:rPr>
          <w:rFonts w:cstheme="minorHAnsi"/>
          <w:lang w:eastAsia="ja-JP"/>
        </w:rPr>
        <w:t xml:space="preserve"> </w:t>
      </w:r>
      <w:proofErr w:type="gramStart"/>
      <w:r w:rsidRPr="0094173C">
        <w:rPr>
          <w:lang w:eastAsia="ja-JP"/>
        </w:rPr>
        <w:t>mod</w:t>
      </w:r>
      <w:r>
        <w:rPr>
          <w:rFonts w:cstheme="minorHAnsi"/>
          <w:lang w:eastAsia="ja-JP"/>
        </w:rPr>
        <w:t>(</w:t>
      </w:r>
      <w:proofErr w:type="gramEnd"/>
      <w:r w:rsidRPr="0094173C">
        <w:rPr>
          <w:rFonts w:ascii="Symbol" w:eastAsia="Symbol" w:hAnsi="Symbol" w:cs="Symbol"/>
          <w:lang w:eastAsia="ja-JP"/>
        </w:rPr>
        <w:sym w:font="Symbol" w:char="F0EB"/>
      </w:r>
      <w:r w:rsidRPr="00E95D4C">
        <w:rPr>
          <w:lang w:eastAsia="ja-JP"/>
        </w:rPr>
        <w:t>PCI/</w:t>
      </w:r>
      <w:r>
        <w:rPr>
          <w:lang w:eastAsia="ja-JP"/>
        </w:rPr>
        <w:t>3</w:t>
      </w:r>
      <w:r w:rsidRPr="00E95D4C">
        <w:rPr>
          <w:lang w:eastAsia="ja-JP"/>
        </w:rPr>
        <w:t>N</w:t>
      </w:r>
      <w:r w:rsidRPr="00E95D4C">
        <w:rPr>
          <w:vertAlign w:val="subscript"/>
          <w:lang w:eastAsia="ja-JP"/>
        </w:rPr>
        <w:t>shared</w:t>
      </w:r>
      <w:r w:rsidRPr="0094173C">
        <w:rPr>
          <w:rFonts w:ascii="Symbol" w:eastAsia="Symbol" w:hAnsi="Symbol" w:cs="Symbol"/>
          <w:lang w:eastAsia="ja-JP"/>
        </w:rPr>
        <w:sym w:font="Symbol" w:char="F0FB"/>
      </w:r>
      <w:r>
        <w:rPr>
          <w:rFonts w:cstheme="minorHAnsi"/>
          <w:lang w:eastAsia="ja-JP"/>
        </w:rPr>
        <w:t>,</w:t>
      </w:r>
      <w:r w:rsidRPr="0094173C">
        <w:rPr>
          <w:lang w:eastAsia="ja-JP"/>
        </w:rPr>
        <w:t xml:space="preserve"> P</w:t>
      </w:r>
      <w:r w:rsidRPr="0094173C">
        <w:rPr>
          <w:vertAlign w:val="subscript"/>
          <w:lang w:eastAsia="ja-JP"/>
        </w:rPr>
        <w:t>RSS</w:t>
      </w:r>
      <w:r>
        <w:rPr>
          <w:rFonts w:cstheme="minorHAnsi"/>
          <w:lang w:eastAsia="ja-JP"/>
        </w:rPr>
        <w:t>/R</w:t>
      </w:r>
      <w:r w:rsidRPr="0046560E">
        <w:rPr>
          <w:rFonts w:cstheme="minorHAnsi"/>
          <w:vertAlign w:val="subscript"/>
          <w:lang w:eastAsia="ja-JP"/>
        </w:rPr>
        <w:t>RSS</w:t>
      </w:r>
      <w:r w:rsidRPr="0094173C">
        <w:rPr>
          <w:lang w:eastAsia="ja-JP"/>
        </w:rPr>
        <w:t xml:space="preserve">) + </w:t>
      </w:r>
      <w:r w:rsidRPr="0094173C">
        <w:rPr>
          <w:rFonts w:cs="Arial"/>
          <w:lang w:eastAsia="ja-JP"/>
        </w:rPr>
        <w:t>Δ</w:t>
      </w:r>
      <w:r w:rsidRPr="0046560E">
        <w:rPr>
          <w:vertAlign w:val="subscript"/>
          <w:lang w:eastAsia="ja-JP"/>
        </w:rPr>
        <w:t>F</w:t>
      </w:r>
      <w:bookmarkEnd w:id="32"/>
    </w:p>
    <w:p w14:paraId="21D071CF" w14:textId="3266AAAD" w:rsidR="00B409E0" w:rsidRDefault="006A0879" w:rsidP="00EF3574">
      <w:pPr>
        <w:pStyle w:val="Proposal"/>
        <w:numPr>
          <w:ilvl w:val="0"/>
          <w:numId w:val="0"/>
        </w:numPr>
        <w:ind w:left="1701"/>
        <w:jc w:val="both"/>
        <w:rPr>
          <w:rFonts w:cs="Arial"/>
          <w:vertAlign w:val="subscript"/>
          <w:lang w:eastAsia="ja-JP"/>
        </w:rPr>
      </w:pPr>
      <w:bookmarkStart w:id="33" w:name="_Toc21107000"/>
      <w:r>
        <w:rPr>
          <w:rFonts w:cstheme="minorHAnsi"/>
          <w:lang w:eastAsia="ja-JP"/>
        </w:rPr>
        <w:t>I</w:t>
      </w:r>
      <w:r w:rsidRPr="0046560E">
        <w:rPr>
          <w:rFonts w:cstheme="minorHAnsi"/>
          <w:vertAlign w:val="subscript"/>
          <w:lang w:eastAsia="ja-JP"/>
        </w:rPr>
        <w:t>NB</w:t>
      </w:r>
      <w:r>
        <w:rPr>
          <w:rFonts w:cstheme="minorHAnsi"/>
          <w:lang w:eastAsia="ja-JP"/>
        </w:rPr>
        <w:t xml:space="preserve"> = </w:t>
      </w:r>
      <w:proofErr w:type="gramStart"/>
      <w:r>
        <w:rPr>
          <w:rFonts w:cstheme="minorHAnsi"/>
          <w:lang w:eastAsia="ja-JP"/>
        </w:rPr>
        <w:t>mod(</w:t>
      </w:r>
      <w:proofErr w:type="gramEnd"/>
      <w:r w:rsidRPr="0094173C">
        <w:rPr>
          <w:rFonts w:ascii="Symbol" w:eastAsia="Symbol" w:hAnsi="Symbol" w:cs="Symbol"/>
          <w:lang w:eastAsia="ja-JP"/>
        </w:rPr>
        <w:sym w:font="Symbol" w:char="F0EB"/>
      </w:r>
      <w:r w:rsidRPr="00E95D4C">
        <w:rPr>
          <w:lang w:eastAsia="ja-JP"/>
        </w:rPr>
        <w:t>PCI/</w:t>
      </w:r>
      <w:r>
        <w:rPr>
          <w:lang w:eastAsia="ja-JP"/>
        </w:rPr>
        <w:t>3</w:t>
      </w:r>
      <w:r w:rsidRPr="00E95D4C">
        <w:rPr>
          <w:lang w:eastAsia="ja-JP"/>
        </w:rPr>
        <w:t>N</w:t>
      </w:r>
      <w:r w:rsidRPr="00E95D4C">
        <w:rPr>
          <w:vertAlign w:val="subscript"/>
          <w:lang w:eastAsia="ja-JP"/>
        </w:rPr>
        <w:t>shared</w:t>
      </w:r>
      <w:r>
        <w:rPr>
          <w:rFonts w:cstheme="minorHAnsi"/>
          <w:lang w:eastAsia="ja-JP"/>
        </w:rPr>
        <w:t>*R</w:t>
      </w:r>
      <w:r w:rsidRPr="0046560E">
        <w:rPr>
          <w:rFonts w:cstheme="minorHAnsi"/>
          <w:vertAlign w:val="subscript"/>
          <w:lang w:eastAsia="ja-JP"/>
        </w:rPr>
        <w:t>RSS</w:t>
      </w:r>
      <w:r>
        <w:rPr>
          <w:rFonts w:cstheme="minorHAnsi"/>
          <w:lang w:eastAsia="ja-JP"/>
        </w:rPr>
        <w:t>/P</w:t>
      </w:r>
      <w:r w:rsidRPr="0046560E">
        <w:rPr>
          <w:rFonts w:cstheme="minorHAnsi"/>
          <w:vertAlign w:val="subscript"/>
          <w:lang w:eastAsia="ja-JP"/>
        </w:rPr>
        <w:t>RSS</w:t>
      </w:r>
      <w:r w:rsidRPr="0094173C">
        <w:rPr>
          <w:rFonts w:ascii="Symbol" w:eastAsia="Symbol" w:hAnsi="Symbol" w:cs="Symbol"/>
          <w:lang w:eastAsia="ja-JP"/>
        </w:rPr>
        <w:sym w:font="Symbol" w:char="F0FB"/>
      </w:r>
      <w:r>
        <w:rPr>
          <w:rFonts w:cstheme="minorHAnsi"/>
          <w:lang w:eastAsia="ja-JP"/>
        </w:rPr>
        <w:t xml:space="preserve"> , </w:t>
      </w:r>
      <w:r w:rsidR="0046560E">
        <w:rPr>
          <w:rFonts w:cstheme="minorHAnsi"/>
          <w:lang w:eastAsia="ja-JP"/>
        </w:rPr>
        <w:t>N</w:t>
      </w:r>
      <w:r w:rsidR="0046560E" w:rsidRPr="0046560E">
        <w:rPr>
          <w:rFonts w:cstheme="minorHAnsi"/>
          <w:vertAlign w:val="subscript"/>
          <w:lang w:eastAsia="ja-JP"/>
        </w:rPr>
        <w:t>NB</w:t>
      </w:r>
      <w:r>
        <w:rPr>
          <w:rFonts w:cstheme="minorHAnsi"/>
          <w:lang w:eastAsia="ja-JP"/>
        </w:rPr>
        <w:t>)</w:t>
      </w:r>
      <w:r w:rsidRPr="006A0879">
        <w:rPr>
          <w:rFonts w:cs="Arial"/>
          <w:lang w:eastAsia="ja-JP"/>
        </w:rPr>
        <w:t xml:space="preserve"> </w:t>
      </w:r>
      <w:r>
        <w:rPr>
          <w:rFonts w:cs="Arial"/>
          <w:lang w:eastAsia="ja-JP"/>
        </w:rPr>
        <w:t xml:space="preserve">+ </w:t>
      </w:r>
      <w:r w:rsidRPr="0094173C">
        <w:rPr>
          <w:rFonts w:cs="Arial"/>
          <w:lang w:eastAsia="ja-JP"/>
        </w:rPr>
        <w:t>Δ</w:t>
      </w:r>
      <w:r w:rsidRPr="0046560E">
        <w:rPr>
          <w:rFonts w:cs="Arial"/>
          <w:vertAlign w:val="subscript"/>
          <w:lang w:eastAsia="ja-JP"/>
        </w:rPr>
        <w:t>NB</w:t>
      </w:r>
      <w:bookmarkEnd w:id="33"/>
    </w:p>
    <w:p w14:paraId="5F9EDF30" w14:textId="77777777" w:rsidR="00900F53" w:rsidRPr="008B64A0" w:rsidRDefault="00900F53" w:rsidP="00EF3574">
      <w:pPr>
        <w:pStyle w:val="BodyText"/>
        <w:jc w:val="both"/>
        <w:rPr>
          <w:lang w:eastAsia="ja-JP"/>
        </w:rPr>
      </w:pPr>
    </w:p>
    <w:p w14:paraId="54AAD735" w14:textId="77777777" w:rsidR="00C01F33" w:rsidRPr="0094173C" w:rsidRDefault="00C01F33" w:rsidP="00EF3574">
      <w:pPr>
        <w:pStyle w:val="Heading1"/>
        <w:jc w:val="both"/>
        <w:rPr>
          <w:lang w:val="en-US"/>
        </w:rPr>
      </w:pPr>
      <w:r w:rsidRPr="0094173C">
        <w:rPr>
          <w:lang w:val="en-US"/>
        </w:rPr>
        <w:t>Conclusion</w:t>
      </w:r>
    </w:p>
    <w:p w14:paraId="390EF142" w14:textId="77777777" w:rsidR="008E065E" w:rsidRPr="0094173C" w:rsidRDefault="008E065E" w:rsidP="00F105A4">
      <w:pPr>
        <w:pStyle w:val="BodyText"/>
        <w:jc w:val="both"/>
        <w:rPr>
          <w:b/>
          <w:bCs/>
        </w:rPr>
      </w:pPr>
      <w:r w:rsidRPr="0094173C">
        <w:t xml:space="preserve">In </w:t>
      </w:r>
      <w:r w:rsidR="007729A2" w:rsidRPr="0094173C">
        <w:t xml:space="preserve">the previous </w:t>
      </w:r>
      <w:r w:rsidRPr="0094173C">
        <w:t>section</w:t>
      </w:r>
      <w:r w:rsidR="007729A2" w:rsidRPr="0094173C">
        <w:t>s</w:t>
      </w:r>
      <w:r w:rsidRPr="0094173C">
        <w:t xml:space="preserve"> we made the following observations:</w:t>
      </w:r>
      <w:r w:rsidR="00C93814" w:rsidRPr="0094173C">
        <w:rPr>
          <w:b/>
          <w:bCs/>
        </w:rPr>
        <w:t xml:space="preserve"> </w:t>
      </w:r>
    </w:p>
    <w:p w14:paraId="1EE9C030" w14:textId="50363EAF" w:rsidR="009023C6" w:rsidRDefault="006F6582" w:rsidP="00C00CBB">
      <w:pPr>
        <w:pStyle w:val="TableofFigures"/>
        <w:tabs>
          <w:tab w:val="right" w:leader="dot" w:pos="9629"/>
        </w:tabs>
        <w:jc w:val="both"/>
        <w:rPr>
          <w:rFonts w:eastAsiaTheme="minorEastAsia"/>
          <w:b w:val="0"/>
          <w:noProof/>
          <w:lang w:val="sv-SE" w:eastAsia="sv-SE"/>
        </w:rPr>
      </w:pPr>
      <w:r w:rsidRPr="0094173C">
        <w:rPr>
          <w:bCs/>
        </w:rPr>
        <w:fldChar w:fldCharType="begin"/>
      </w:r>
      <w:r w:rsidRPr="0094173C">
        <w:rPr>
          <w:bCs/>
        </w:rPr>
        <w:instrText xml:space="preserve"> TOC \f O \n \h \z \t "Observation" \c </w:instrText>
      </w:r>
      <w:r w:rsidRPr="0094173C">
        <w:rPr>
          <w:bCs/>
        </w:rPr>
        <w:fldChar w:fldCharType="separate"/>
      </w:r>
      <w:hyperlink w:anchor="_Toc21106977" w:history="1">
        <w:r w:rsidR="009023C6" w:rsidRPr="008B7950">
          <w:rPr>
            <w:rStyle w:val="Hyperlink"/>
            <w:noProof/>
          </w:rPr>
          <w:t>Observation 1</w:t>
        </w:r>
        <w:r w:rsidR="009023C6">
          <w:rPr>
            <w:rFonts w:eastAsiaTheme="minorEastAsia"/>
            <w:b w:val="0"/>
            <w:noProof/>
            <w:lang w:val="sv-SE" w:eastAsia="sv-SE"/>
          </w:rPr>
          <w:tab/>
        </w:r>
        <w:r w:rsidR="009023C6" w:rsidRPr="008B7950">
          <w:rPr>
            <w:rStyle w:val="Hyperlink"/>
            <w:noProof/>
          </w:rPr>
          <w:t>RRC_IDLE measurement performance is left to UE implementation and is not specified by RAN4.</w:t>
        </w:r>
      </w:hyperlink>
    </w:p>
    <w:p w14:paraId="087EC476" w14:textId="110C8030" w:rsidR="009023C6" w:rsidRDefault="00C011FB" w:rsidP="00C00CBB">
      <w:pPr>
        <w:pStyle w:val="TableofFigures"/>
        <w:tabs>
          <w:tab w:val="right" w:leader="dot" w:pos="9629"/>
        </w:tabs>
        <w:jc w:val="both"/>
        <w:rPr>
          <w:rFonts w:eastAsiaTheme="minorEastAsia"/>
          <w:b w:val="0"/>
          <w:noProof/>
          <w:lang w:val="sv-SE" w:eastAsia="sv-SE"/>
        </w:rPr>
      </w:pPr>
      <w:hyperlink w:anchor="_Toc21106978" w:history="1">
        <w:r w:rsidR="009023C6" w:rsidRPr="008B7950">
          <w:rPr>
            <w:rStyle w:val="Hyperlink"/>
            <w:noProof/>
          </w:rPr>
          <w:t>Observation 2</w:t>
        </w:r>
        <w:r w:rsidR="009023C6">
          <w:rPr>
            <w:rFonts w:eastAsiaTheme="minorEastAsia"/>
            <w:b w:val="0"/>
            <w:noProof/>
            <w:lang w:val="sv-SE" w:eastAsia="sv-SE"/>
          </w:rPr>
          <w:tab/>
        </w:r>
        <w:r w:rsidR="009023C6" w:rsidRPr="008B7950">
          <w:rPr>
            <w:rStyle w:val="Hyperlink"/>
            <w:noProof/>
          </w:rPr>
          <w:t>RSRP measurement accuracy requirements apply for measurements performed in RRC_CONNECTED, restricting the RSS time offset alternatives.</w:t>
        </w:r>
      </w:hyperlink>
    </w:p>
    <w:p w14:paraId="0243A03D" w14:textId="02335AF4" w:rsidR="009023C6" w:rsidRDefault="00C011FB" w:rsidP="00C00CBB">
      <w:pPr>
        <w:pStyle w:val="TableofFigures"/>
        <w:tabs>
          <w:tab w:val="right" w:leader="dot" w:pos="9629"/>
        </w:tabs>
        <w:jc w:val="both"/>
        <w:rPr>
          <w:rFonts w:eastAsiaTheme="minorEastAsia"/>
          <w:b w:val="0"/>
          <w:noProof/>
          <w:lang w:val="sv-SE" w:eastAsia="sv-SE"/>
        </w:rPr>
      </w:pPr>
      <w:hyperlink w:anchor="_Toc21106979" w:history="1">
        <w:r w:rsidR="009023C6" w:rsidRPr="008B7950">
          <w:rPr>
            <w:rStyle w:val="Hyperlink"/>
            <w:noProof/>
          </w:rPr>
          <w:t>Observation 3</w:t>
        </w:r>
        <w:r w:rsidR="009023C6">
          <w:rPr>
            <w:rFonts w:eastAsiaTheme="minorEastAsia"/>
            <w:b w:val="0"/>
            <w:noProof/>
            <w:lang w:val="sv-SE" w:eastAsia="sv-SE"/>
          </w:rPr>
          <w:tab/>
        </w:r>
        <w:r w:rsidR="009023C6" w:rsidRPr="008B7950">
          <w:rPr>
            <w:rStyle w:val="Hyperlink"/>
            <w:noProof/>
          </w:rPr>
          <w:t>RSS would likely improve efficiency of resynchronization procedures that are performed in association with neighbor cell measurements.</w:t>
        </w:r>
      </w:hyperlink>
    </w:p>
    <w:p w14:paraId="7766EE91" w14:textId="1323AD7C" w:rsidR="009023C6" w:rsidRDefault="00C011FB" w:rsidP="00C00CBB">
      <w:pPr>
        <w:pStyle w:val="TableofFigures"/>
        <w:tabs>
          <w:tab w:val="right" w:leader="dot" w:pos="9629"/>
        </w:tabs>
        <w:jc w:val="both"/>
        <w:rPr>
          <w:rFonts w:eastAsiaTheme="minorEastAsia"/>
          <w:b w:val="0"/>
          <w:noProof/>
          <w:lang w:val="sv-SE" w:eastAsia="sv-SE"/>
        </w:rPr>
      </w:pPr>
      <w:hyperlink w:anchor="_Toc21106980" w:history="1">
        <w:r w:rsidR="009023C6" w:rsidRPr="008B7950">
          <w:rPr>
            <w:rStyle w:val="Hyperlink"/>
            <w:rFonts w:ascii="Times New Roman" w:hAnsi="Times New Roman" w:cs="Times New Roman"/>
            <w:noProof/>
            <w:lang w:eastAsia="ko-KR"/>
          </w:rPr>
          <w:t>Observation 4</w:t>
        </w:r>
        <w:r w:rsidR="009023C6">
          <w:rPr>
            <w:rFonts w:eastAsiaTheme="minorEastAsia"/>
            <w:b w:val="0"/>
            <w:noProof/>
            <w:lang w:val="sv-SE" w:eastAsia="sv-SE"/>
          </w:rPr>
          <w:tab/>
        </w:r>
        <w:r w:rsidR="009023C6" w:rsidRPr="008B7950">
          <w:rPr>
            <w:rStyle w:val="Hyperlink"/>
            <w:noProof/>
          </w:rPr>
          <w:t>RSS-based neighbor cell measurements should be possible to perform without a neighbor cell list, to be in line with present CRS-based neighbor cell measurements.</w:t>
        </w:r>
      </w:hyperlink>
    </w:p>
    <w:p w14:paraId="42DB298A" w14:textId="0C6AB60D" w:rsidR="009023C6" w:rsidRDefault="00C011FB" w:rsidP="00C00CBB">
      <w:pPr>
        <w:pStyle w:val="TableofFigures"/>
        <w:tabs>
          <w:tab w:val="right" w:leader="dot" w:pos="9629"/>
        </w:tabs>
        <w:jc w:val="both"/>
        <w:rPr>
          <w:rFonts w:eastAsiaTheme="minorEastAsia"/>
          <w:b w:val="0"/>
          <w:noProof/>
          <w:lang w:val="sv-SE" w:eastAsia="sv-SE"/>
        </w:rPr>
      </w:pPr>
      <w:hyperlink w:anchor="_Toc21106981" w:history="1">
        <w:r w:rsidR="009023C6" w:rsidRPr="008B7950">
          <w:rPr>
            <w:rStyle w:val="Hyperlink"/>
            <w:noProof/>
          </w:rPr>
          <w:t>Observation 5</w:t>
        </w:r>
        <w:r w:rsidR="009023C6">
          <w:rPr>
            <w:rFonts w:eastAsiaTheme="minorEastAsia"/>
            <w:b w:val="0"/>
            <w:noProof/>
            <w:lang w:val="sv-SE" w:eastAsia="sv-SE"/>
          </w:rPr>
          <w:tab/>
        </w:r>
        <w:r w:rsidR="009023C6" w:rsidRPr="008B7950">
          <w:rPr>
            <w:rStyle w:val="Hyperlink"/>
            <w:noProof/>
          </w:rPr>
          <w:t>RSS network deployment would benefit from using different CRS ports and power boost levels.</w:t>
        </w:r>
      </w:hyperlink>
    </w:p>
    <w:p w14:paraId="6CD55D16" w14:textId="6EF24188" w:rsidR="009023C6" w:rsidRDefault="00C011FB" w:rsidP="00C00CBB">
      <w:pPr>
        <w:pStyle w:val="TableofFigures"/>
        <w:tabs>
          <w:tab w:val="right" w:leader="dot" w:pos="9629"/>
        </w:tabs>
        <w:jc w:val="both"/>
        <w:rPr>
          <w:rFonts w:eastAsiaTheme="minorEastAsia"/>
          <w:b w:val="0"/>
          <w:noProof/>
          <w:lang w:val="sv-SE" w:eastAsia="sv-SE"/>
        </w:rPr>
      </w:pPr>
      <w:hyperlink w:anchor="_Toc21106982" w:history="1">
        <w:r w:rsidR="009023C6" w:rsidRPr="008B7950">
          <w:rPr>
            <w:rStyle w:val="Hyperlink"/>
            <w:noProof/>
          </w:rPr>
          <w:t>Observation 6</w:t>
        </w:r>
        <w:r w:rsidR="009023C6">
          <w:rPr>
            <w:rFonts w:eastAsiaTheme="minorEastAsia"/>
            <w:b w:val="0"/>
            <w:noProof/>
            <w:lang w:val="sv-SE" w:eastAsia="sv-SE"/>
          </w:rPr>
          <w:tab/>
        </w:r>
        <w:r w:rsidR="009023C6" w:rsidRPr="008B7950">
          <w:rPr>
            <w:rStyle w:val="Hyperlink"/>
            <w:noProof/>
          </w:rPr>
          <w:t>If a neighbor cell list includes RSS information, it is beneficial for the UE to use that information in its neighbor cell measurements.</w:t>
        </w:r>
      </w:hyperlink>
    </w:p>
    <w:p w14:paraId="5060F98C" w14:textId="5EABC620" w:rsidR="009023C6" w:rsidRDefault="00C011FB" w:rsidP="00C00CBB">
      <w:pPr>
        <w:pStyle w:val="TableofFigures"/>
        <w:tabs>
          <w:tab w:val="right" w:leader="dot" w:pos="9629"/>
        </w:tabs>
        <w:jc w:val="both"/>
        <w:rPr>
          <w:rFonts w:eastAsiaTheme="minorEastAsia"/>
          <w:b w:val="0"/>
          <w:noProof/>
          <w:lang w:val="sv-SE" w:eastAsia="sv-SE"/>
        </w:rPr>
      </w:pPr>
      <w:hyperlink w:anchor="_Toc21106983" w:history="1">
        <w:r w:rsidR="009023C6" w:rsidRPr="008B7950">
          <w:rPr>
            <w:rStyle w:val="Hyperlink"/>
            <w:noProof/>
          </w:rPr>
          <w:t>Observation 7</w:t>
        </w:r>
        <w:r w:rsidR="009023C6">
          <w:rPr>
            <w:rFonts w:eastAsiaTheme="minorEastAsia"/>
            <w:b w:val="0"/>
            <w:noProof/>
            <w:lang w:val="sv-SE" w:eastAsia="sv-SE"/>
          </w:rPr>
          <w:tab/>
        </w:r>
        <w:r w:rsidR="009023C6" w:rsidRPr="008B7950">
          <w:rPr>
            <w:rStyle w:val="Hyperlink"/>
            <w:noProof/>
          </w:rPr>
          <w:t>Presently, CRS-based measurements assume no CRS boosting. This assumption may result in a measurement bias of up to 6 dB.</w:t>
        </w:r>
      </w:hyperlink>
    </w:p>
    <w:p w14:paraId="335240B5" w14:textId="7245490B" w:rsidR="009023C6" w:rsidRDefault="00C011FB" w:rsidP="00C00CBB">
      <w:pPr>
        <w:pStyle w:val="TableofFigures"/>
        <w:tabs>
          <w:tab w:val="right" w:leader="dot" w:pos="9629"/>
        </w:tabs>
        <w:jc w:val="both"/>
        <w:rPr>
          <w:rFonts w:eastAsiaTheme="minorEastAsia"/>
          <w:b w:val="0"/>
          <w:noProof/>
          <w:lang w:val="sv-SE" w:eastAsia="sv-SE"/>
        </w:rPr>
      </w:pPr>
      <w:hyperlink w:anchor="_Toc21106984" w:history="1">
        <w:r w:rsidR="009023C6" w:rsidRPr="008B7950">
          <w:rPr>
            <w:rStyle w:val="Hyperlink"/>
            <w:noProof/>
          </w:rPr>
          <w:t>Observation 8</w:t>
        </w:r>
        <w:r w:rsidR="009023C6">
          <w:rPr>
            <w:rFonts w:eastAsiaTheme="minorEastAsia"/>
            <w:b w:val="0"/>
            <w:noProof/>
            <w:lang w:val="sv-SE" w:eastAsia="sv-SE"/>
          </w:rPr>
          <w:tab/>
        </w:r>
        <w:r w:rsidR="009023C6" w:rsidRPr="008B7950">
          <w:rPr>
            <w:rStyle w:val="Hyperlink"/>
            <w:noProof/>
          </w:rPr>
          <w:t>The systematic bias from using the wrong #CRS ports corresponds to channel fading between the 5</w:t>
        </w:r>
        <w:r w:rsidR="009023C6" w:rsidRPr="008B7950">
          <w:rPr>
            <w:rStyle w:val="Hyperlink"/>
            <w:noProof/>
            <w:vertAlign w:val="superscript"/>
          </w:rPr>
          <w:t>th</w:t>
        </w:r>
        <w:r w:rsidR="009023C6" w:rsidRPr="008B7950">
          <w:rPr>
            <w:rStyle w:val="Hyperlink"/>
            <w:noProof/>
          </w:rPr>
          <w:t xml:space="preserve"> percentile and the mean over an 800 ms average.</w:t>
        </w:r>
      </w:hyperlink>
    </w:p>
    <w:p w14:paraId="75893937" w14:textId="6EBE3EA8" w:rsidR="009023C6" w:rsidRDefault="00C011FB" w:rsidP="00C00CBB">
      <w:pPr>
        <w:pStyle w:val="TableofFigures"/>
        <w:tabs>
          <w:tab w:val="right" w:leader="dot" w:pos="9629"/>
        </w:tabs>
        <w:jc w:val="both"/>
        <w:rPr>
          <w:rFonts w:eastAsiaTheme="minorEastAsia"/>
          <w:b w:val="0"/>
          <w:noProof/>
          <w:lang w:val="sv-SE" w:eastAsia="sv-SE"/>
        </w:rPr>
      </w:pPr>
      <w:hyperlink w:anchor="_Toc21106985" w:history="1">
        <w:r w:rsidR="009023C6" w:rsidRPr="008B7950">
          <w:rPr>
            <w:rStyle w:val="Hyperlink"/>
            <w:noProof/>
          </w:rPr>
          <w:t>Observation 9</w:t>
        </w:r>
        <w:r w:rsidR="009023C6">
          <w:rPr>
            <w:rFonts w:eastAsiaTheme="minorEastAsia"/>
            <w:b w:val="0"/>
            <w:noProof/>
            <w:lang w:val="sv-SE" w:eastAsia="sv-SE"/>
          </w:rPr>
          <w:tab/>
        </w:r>
        <w:r w:rsidR="009023C6" w:rsidRPr="008B7950">
          <w:rPr>
            <w:rStyle w:val="Hyperlink"/>
            <w:noProof/>
          </w:rPr>
          <w:t>RSS collocation would allow off-line RSS post processing, significantly reducing UE power consumption and allow the UE to perform other measurements in remaining gaps.</w:t>
        </w:r>
      </w:hyperlink>
    </w:p>
    <w:p w14:paraId="2C64EE8A" w14:textId="492914C0" w:rsidR="009023C6" w:rsidRDefault="00C011FB" w:rsidP="00C00CBB">
      <w:pPr>
        <w:pStyle w:val="TableofFigures"/>
        <w:tabs>
          <w:tab w:val="right" w:leader="dot" w:pos="9629"/>
        </w:tabs>
        <w:jc w:val="both"/>
        <w:rPr>
          <w:rFonts w:eastAsiaTheme="minorEastAsia"/>
          <w:b w:val="0"/>
          <w:noProof/>
          <w:lang w:val="sv-SE" w:eastAsia="sv-SE"/>
        </w:rPr>
      </w:pPr>
      <w:hyperlink w:anchor="_Toc21106986" w:history="1">
        <w:r w:rsidR="009023C6" w:rsidRPr="008B7950">
          <w:rPr>
            <w:rStyle w:val="Hyperlink"/>
            <w:noProof/>
          </w:rPr>
          <w:t>Observation 10</w:t>
        </w:r>
        <w:r w:rsidR="009023C6">
          <w:rPr>
            <w:rFonts w:eastAsiaTheme="minorEastAsia"/>
            <w:b w:val="0"/>
            <w:noProof/>
            <w:lang w:val="sv-SE" w:eastAsia="sv-SE"/>
          </w:rPr>
          <w:tab/>
        </w:r>
        <w:r w:rsidR="009023C6" w:rsidRPr="008B7950">
          <w:rPr>
            <w:rStyle w:val="Hyperlink"/>
            <w:noProof/>
          </w:rPr>
          <w:t>Different RSS durations and RSS periodicities may require different amount of resources to separate RSSs from different cells.</w:t>
        </w:r>
      </w:hyperlink>
    </w:p>
    <w:p w14:paraId="371FEBD7" w14:textId="5A11704F" w:rsidR="009023C6" w:rsidRDefault="00C011FB" w:rsidP="00C00CBB">
      <w:pPr>
        <w:pStyle w:val="TableofFigures"/>
        <w:tabs>
          <w:tab w:val="right" w:leader="dot" w:pos="9629"/>
        </w:tabs>
        <w:jc w:val="both"/>
        <w:rPr>
          <w:rFonts w:eastAsiaTheme="minorEastAsia"/>
          <w:b w:val="0"/>
          <w:noProof/>
          <w:lang w:val="sv-SE" w:eastAsia="sv-SE"/>
        </w:rPr>
      </w:pPr>
      <w:hyperlink w:anchor="_Toc21106987" w:history="1">
        <w:r w:rsidR="009023C6" w:rsidRPr="008B7950">
          <w:rPr>
            <w:rStyle w:val="Hyperlink"/>
            <w:noProof/>
          </w:rPr>
          <w:t>Observation 11</w:t>
        </w:r>
        <w:r w:rsidR="009023C6">
          <w:rPr>
            <w:rFonts w:eastAsiaTheme="minorEastAsia"/>
            <w:b w:val="0"/>
            <w:noProof/>
            <w:lang w:val="sv-SE" w:eastAsia="sv-SE"/>
          </w:rPr>
          <w:tab/>
        </w:r>
        <w:r w:rsidR="009023C6" w:rsidRPr="008B7950">
          <w:rPr>
            <w:rStyle w:val="Hyperlink"/>
            <w:noProof/>
          </w:rPr>
          <w:t>Different network configurations and bandwidths may have different availability for RSS.</w:t>
        </w:r>
      </w:hyperlink>
    </w:p>
    <w:p w14:paraId="5EA76A6D" w14:textId="44D6BD17" w:rsidR="009023C6" w:rsidRDefault="00C011FB" w:rsidP="00C00CBB">
      <w:pPr>
        <w:pStyle w:val="TableofFigures"/>
        <w:tabs>
          <w:tab w:val="right" w:leader="dot" w:pos="9629"/>
        </w:tabs>
        <w:jc w:val="both"/>
        <w:rPr>
          <w:rFonts w:eastAsiaTheme="minorEastAsia"/>
          <w:b w:val="0"/>
          <w:noProof/>
          <w:lang w:val="sv-SE" w:eastAsia="sv-SE"/>
        </w:rPr>
      </w:pPr>
      <w:hyperlink w:anchor="_Toc21106988" w:history="1">
        <w:r w:rsidR="009023C6" w:rsidRPr="008B7950">
          <w:rPr>
            <w:rStyle w:val="Hyperlink"/>
            <w:noProof/>
          </w:rPr>
          <w:t>Observation 12</w:t>
        </w:r>
        <w:r w:rsidR="009023C6">
          <w:rPr>
            <w:rFonts w:eastAsiaTheme="minorEastAsia"/>
            <w:b w:val="0"/>
            <w:noProof/>
            <w:lang w:val="sv-SE" w:eastAsia="sv-SE"/>
          </w:rPr>
          <w:tab/>
        </w:r>
        <w:r w:rsidR="009023C6" w:rsidRPr="008B7950">
          <w:rPr>
            <w:rStyle w:val="Hyperlink"/>
            <w:noProof/>
          </w:rPr>
          <w:t>CRS cell planning can be reused by deploying RSS modulus 3 within a narrowband.</w:t>
        </w:r>
      </w:hyperlink>
    </w:p>
    <w:p w14:paraId="1EAF2A59" w14:textId="2D6F38FB" w:rsidR="006E1C82" w:rsidRPr="0094173C" w:rsidRDefault="006F6582" w:rsidP="00C00CBB">
      <w:pPr>
        <w:pStyle w:val="BodyText"/>
        <w:jc w:val="both"/>
      </w:pPr>
      <w:r w:rsidRPr="0094173C">
        <w:fldChar w:fldCharType="end"/>
      </w:r>
    </w:p>
    <w:p w14:paraId="40F86A27" w14:textId="77777777" w:rsidR="006E1C82" w:rsidRPr="0094173C" w:rsidRDefault="006E1C82" w:rsidP="00C00CBB">
      <w:pPr>
        <w:pStyle w:val="BodyText"/>
        <w:jc w:val="both"/>
      </w:pPr>
    </w:p>
    <w:p w14:paraId="150D417F" w14:textId="77777777" w:rsidR="006E1C82" w:rsidRPr="0094173C" w:rsidRDefault="008E065E" w:rsidP="00C00CBB">
      <w:pPr>
        <w:pStyle w:val="BodyText"/>
        <w:jc w:val="both"/>
      </w:pPr>
      <w:r w:rsidRPr="0094173C">
        <w:t xml:space="preserve">Based on the discussion in </w:t>
      </w:r>
      <w:r w:rsidR="007729A2" w:rsidRPr="0094173C">
        <w:t xml:space="preserve">the previous </w:t>
      </w:r>
      <w:r w:rsidRPr="0094173C">
        <w:t>section</w:t>
      </w:r>
      <w:r w:rsidR="007729A2" w:rsidRPr="0094173C">
        <w:t>s</w:t>
      </w:r>
      <w:r w:rsidRPr="0094173C">
        <w:t xml:space="preserve"> we propose the following:</w:t>
      </w:r>
    </w:p>
    <w:p w14:paraId="0DB26514" w14:textId="77777777" w:rsidR="009023C6" w:rsidRDefault="006E1C82" w:rsidP="00C00CBB">
      <w:pPr>
        <w:pStyle w:val="TableofFigures"/>
        <w:tabs>
          <w:tab w:val="right" w:leader="dot" w:pos="9629"/>
        </w:tabs>
        <w:jc w:val="both"/>
        <w:rPr>
          <w:rFonts w:eastAsiaTheme="minorEastAsia"/>
          <w:b w:val="0"/>
          <w:noProof/>
          <w:lang w:val="sv-SE" w:eastAsia="sv-SE"/>
        </w:rPr>
      </w:pPr>
      <w:r w:rsidRPr="0094173C">
        <w:rPr>
          <w:bCs/>
        </w:rPr>
        <w:fldChar w:fldCharType="begin"/>
      </w:r>
      <w:r w:rsidRPr="0094173C">
        <w:rPr>
          <w:bCs/>
        </w:rPr>
        <w:instrText xml:space="preserve"> TOC \n \h \z \t "Proposal" \c </w:instrText>
      </w:r>
      <w:r w:rsidRPr="0094173C">
        <w:rPr>
          <w:bCs/>
        </w:rPr>
        <w:fldChar w:fldCharType="separate"/>
      </w:r>
      <w:hyperlink w:anchor="_Toc21106989" w:history="1">
        <w:r w:rsidR="009023C6" w:rsidRPr="005933C2">
          <w:rPr>
            <w:rStyle w:val="Hyperlink"/>
            <w:noProof/>
          </w:rPr>
          <w:t>Proposal 1</w:t>
        </w:r>
        <w:r w:rsidR="009023C6">
          <w:rPr>
            <w:rFonts w:eastAsiaTheme="minorEastAsia"/>
            <w:b w:val="0"/>
            <w:noProof/>
            <w:lang w:val="sv-SE" w:eastAsia="sv-SE"/>
          </w:rPr>
          <w:tab/>
        </w:r>
        <w:r w:rsidR="009023C6" w:rsidRPr="005933C2">
          <w:rPr>
            <w:rStyle w:val="Hyperlink"/>
            <w:noProof/>
          </w:rPr>
          <w:t>RAN1 should provision for RSS based measurements both with and without a neighbor cell list.</w:t>
        </w:r>
      </w:hyperlink>
    </w:p>
    <w:p w14:paraId="0FDC6911"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0" w:history="1">
        <w:r w:rsidR="009023C6" w:rsidRPr="005933C2">
          <w:rPr>
            <w:rStyle w:val="Hyperlink"/>
            <w:noProof/>
          </w:rPr>
          <w:t>Proposal 2</w:t>
        </w:r>
        <w:r w:rsidR="009023C6">
          <w:rPr>
            <w:rFonts w:eastAsiaTheme="minorEastAsia"/>
            <w:b w:val="0"/>
            <w:noProof/>
            <w:lang w:val="sv-SE" w:eastAsia="sv-SE"/>
          </w:rPr>
          <w:tab/>
        </w:r>
        <w:r w:rsidR="009023C6" w:rsidRPr="005933C2">
          <w:rPr>
            <w:rStyle w:val="Hyperlink"/>
            <w:noProof/>
          </w:rPr>
          <w:t>To accommodate network flexibility and signaling overhead, the neighbor cell list includes an RSS bias term to be added to measurements, corresponding to a measurement on a reference cell.</w:t>
        </w:r>
      </w:hyperlink>
    </w:p>
    <w:p w14:paraId="15B75884"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1" w:history="1">
        <w:r w:rsidR="009023C6" w:rsidRPr="005933C2">
          <w:rPr>
            <w:rStyle w:val="Hyperlink"/>
            <w:noProof/>
          </w:rPr>
          <w:t>Proposal 3</w:t>
        </w:r>
        <w:r w:rsidR="009023C6">
          <w:rPr>
            <w:rFonts w:eastAsiaTheme="minorEastAsia"/>
            <w:b w:val="0"/>
            <w:noProof/>
            <w:lang w:val="sv-SE" w:eastAsia="sv-SE"/>
          </w:rPr>
          <w:tab/>
        </w:r>
        <w:r w:rsidR="009023C6" w:rsidRPr="005933C2">
          <w:rPr>
            <w:rStyle w:val="Hyperlink"/>
            <w:noProof/>
          </w:rPr>
          <w:t>Indicate in SI if RSS in general may be used for neighbor cell measurements for cells not in the neighbor cell list.</w:t>
        </w:r>
      </w:hyperlink>
    </w:p>
    <w:p w14:paraId="35CB814B"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2" w:history="1">
        <w:r w:rsidR="009023C6" w:rsidRPr="005933C2">
          <w:rPr>
            <w:rStyle w:val="Hyperlink"/>
            <w:noProof/>
          </w:rPr>
          <w:t>Proposal 4</w:t>
        </w:r>
        <w:r w:rsidR="009023C6">
          <w:rPr>
            <w:rFonts w:eastAsiaTheme="minorEastAsia"/>
            <w:b w:val="0"/>
            <w:noProof/>
            <w:lang w:val="sv-SE" w:eastAsia="sv-SE"/>
          </w:rPr>
          <w:tab/>
        </w:r>
        <w:r w:rsidR="009023C6" w:rsidRPr="005933C2">
          <w:rPr>
            <w:rStyle w:val="Hyperlink"/>
            <w:noProof/>
          </w:rPr>
          <w:t>For cells not in the neighbor cell list, the UE may assume a default configuration regarding #CRS ports and power boosting. FFS if default configuration is the serving cell configuration or another configuration.</w:t>
        </w:r>
      </w:hyperlink>
    </w:p>
    <w:p w14:paraId="5B2BDCB5"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3" w:history="1">
        <w:r w:rsidR="009023C6" w:rsidRPr="005933C2">
          <w:rPr>
            <w:rStyle w:val="Hyperlink"/>
            <w:noProof/>
          </w:rPr>
          <w:t>Proposal 5</w:t>
        </w:r>
        <w:r w:rsidR="009023C6">
          <w:rPr>
            <w:rFonts w:eastAsiaTheme="minorEastAsia"/>
            <w:b w:val="0"/>
            <w:noProof/>
            <w:lang w:val="sv-SE" w:eastAsia="sv-SE"/>
          </w:rPr>
          <w:tab/>
        </w:r>
        <w:r w:rsidR="009023C6" w:rsidRPr="005933C2">
          <w:rPr>
            <w:rStyle w:val="Hyperlink"/>
            <w:noProof/>
          </w:rPr>
          <w:t xml:space="preserve">Allow one RSS configuration where RSS is collocated to the same </w:t>
        </w:r>
        <w:r w:rsidR="009023C6" w:rsidRPr="005933C2">
          <w:rPr>
            <w:rStyle w:val="Hyperlink"/>
            <w:i/>
            <w:noProof/>
            <w:lang w:eastAsia="ja-JP"/>
          </w:rPr>
          <w:t>RSS_time_offset</w:t>
        </w:r>
        <w:r w:rsidR="009023C6" w:rsidRPr="005933C2">
          <w:rPr>
            <w:rStyle w:val="Hyperlink"/>
            <w:noProof/>
            <w:lang w:eastAsia="ja-JP"/>
          </w:rPr>
          <w:t xml:space="preserve"> and </w:t>
        </w:r>
        <w:r w:rsidR="009023C6" w:rsidRPr="005933C2">
          <w:rPr>
            <w:rStyle w:val="Hyperlink"/>
            <w:i/>
            <w:noProof/>
            <w:lang w:eastAsia="ja-JP"/>
          </w:rPr>
          <w:t>RSS_frequency_location</w:t>
        </w:r>
        <w:r w:rsidR="009023C6" w:rsidRPr="005933C2">
          <w:rPr>
            <w:rStyle w:val="Hyperlink"/>
            <w:noProof/>
          </w:rPr>
          <w:t xml:space="preserve"> throughout the whole carrier</w:t>
        </w:r>
        <w:r w:rsidR="009023C6" w:rsidRPr="005933C2">
          <w:rPr>
            <w:rStyle w:val="Hyperlink"/>
            <w:noProof/>
            <w:lang w:eastAsia="ja-JP"/>
          </w:rPr>
          <w:t>.</w:t>
        </w:r>
      </w:hyperlink>
    </w:p>
    <w:p w14:paraId="3CBEEA04"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4" w:history="1">
        <w:r w:rsidR="009023C6" w:rsidRPr="005933C2">
          <w:rPr>
            <w:rStyle w:val="Hyperlink"/>
            <w:noProof/>
            <w:lang w:eastAsia="ja-JP"/>
          </w:rPr>
          <w:t>Proposal 6</w:t>
        </w:r>
        <w:r w:rsidR="009023C6">
          <w:rPr>
            <w:rFonts w:eastAsiaTheme="minorEastAsia"/>
            <w:b w:val="0"/>
            <w:noProof/>
            <w:lang w:val="sv-SE" w:eastAsia="sv-SE"/>
          </w:rPr>
          <w:tab/>
        </w:r>
        <w:r w:rsidR="009023C6" w:rsidRPr="005933C2">
          <w:rPr>
            <w:rStyle w:val="Hyperlink"/>
            <w:noProof/>
            <w:lang w:eastAsia="ja-JP"/>
          </w:rPr>
          <w:t xml:space="preserve">Allow </w:t>
        </w:r>
        <w:r w:rsidR="009023C6" w:rsidRPr="005933C2">
          <w:rPr>
            <w:rStyle w:val="Hyperlink"/>
            <w:noProof/>
          </w:rPr>
          <w:t>one RSS configuration with configurable time and frequency allocations where the number of narrowbands used for RSS allocation, N</w:t>
        </w:r>
        <w:r w:rsidR="009023C6" w:rsidRPr="005933C2">
          <w:rPr>
            <w:rStyle w:val="Hyperlink"/>
            <w:noProof/>
            <w:vertAlign w:val="subscript"/>
          </w:rPr>
          <w:t>NB</w:t>
        </w:r>
        <w:r w:rsidR="009023C6" w:rsidRPr="005933C2">
          <w:rPr>
            <w:rStyle w:val="Hyperlink"/>
            <w:noProof/>
          </w:rPr>
          <w:t xml:space="preserve"> = </w:t>
        </w:r>
        <w:r w:rsidR="009023C6" w:rsidRPr="005933C2">
          <w:rPr>
            <w:rStyle w:val="Hyperlink"/>
            <w:noProof/>
            <w:lang w:eastAsia="ja-JP"/>
          </w:rPr>
          <w:t>1, 2, 4 or 8, and where the minimum time spacing between two RSSs, R</w:t>
        </w:r>
        <w:r w:rsidR="009023C6" w:rsidRPr="005933C2">
          <w:rPr>
            <w:rStyle w:val="Hyperlink"/>
            <w:noProof/>
            <w:vertAlign w:val="subscript"/>
            <w:lang w:eastAsia="ja-JP"/>
          </w:rPr>
          <w:t>RSS</w:t>
        </w:r>
        <w:r w:rsidR="009023C6" w:rsidRPr="005933C2">
          <w:rPr>
            <w:rStyle w:val="Hyperlink"/>
            <w:noProof/>
            <w:lang w:eastAsia="ja-JP"/>
          </w:rPr>
          <w:t xml:space="preserve"> = 10, 20, 40, 80 ms.</w:t>
        </w:r>
      </w:hyperlink>
    </w:p>
    <w:p w14:paraId="03246244"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5" w:history="1">
        <w:r w:rsidR="009023C6" w:rsidRPr="005933C2">
          <w:rPr>
            <w:rStyle w:val="Hyperlink"/>
            <w:noProof/>
            <w:lang w:eastAsia="ja-JP"/>
          </w:rPr>
          <w:t>Proposal 7</w:t>
        </w:r>
        <w:r w:rsidR="009023C6">
          <w:rPr>
            <w:rFonts w:eastAsiaTheme="minorEastAsia"/>
            <w:b w:val="0"/>
            <w:noProof/>
            <w:lang w:val="sv-SE" w:eastAsia="sv-SE"/>
          </w:rPr>
          <w:tab/>
        </w:r>
        <w:r w:rsidR="009023C6" w:rsidRPr="005933C2">
          <w:rPr>
            <w:rStyle w:val="Hyperlink"/>
            <w:noProof/>
            <w:lang w:eastAsia="ja-JP"/>
          </w:rPr>
          <w:t>In case RSS collocation is not configured, a network wide parameter, determining which narrowbands are used for RSS deployment, is signaled in SI.</w:t>
        </w:r>
      </w:hyperlink>
    </w:p>
    <w:p w14:paraId="25DA70C5" w14:textId="77777777" w:rsidR="009023C6" w:rsidRDefault="00C011FB" w:rsidP="00C00CBB">
      <w:pPr>
        <w:pStyle w:val="TableofFigures"/>
        <w:tabs>
          <w:tab w:val="right" w:leader="dot" w:pos="9629"/>
        </w:tabs>
        <w:jc w:val="both"/>
        <w:rPr>
          <w:rFonts w:eastAsiaTheme="minorEastAsia"/>
          <w:b w:val="0"/>
          <w:noProof/>
          <w:lang w:val="sv-SE" w:eastAsia="sv-SE"/>
        </w:rPr>
      </w:pPr>
      <w:hyperlink w:anchor="_Toc21106996" w:history="1">
        <w:r w:rsidR="009023C6" w:rsidRPr="005933C2">
          <w:rPr>
            <w:rStyle w:val="Hyperlink"/>
            <w:noProof/>
            <w:lang w:eastAsia="ja-JP"/>
          </w:rPr>
          <w:t>Proposal 8</w:t>
        </w:r>
        <w:r w:rsidR="009023C6">
          <w:rPr>
            <w:rFonts w:eastAsiaTheme="minorEastAsia"/>
            <w:b w:val="0"/>
            <w:noProof/>
            <w:lang w:val="sv-SE" w:eastAsia="sv-SE"/>
          </w:rPr>
          <w:tab/>
        </w:r>
        <w:r w:rsidR="009023C6" w:rsidRPr="005933C2">
          <w:rPr>
            <w:rStyle w:val="Hyperlink"/>
            <w:noProof/>
            <w:lang w:eastAsia="ja-JP"/>
          </w:rPr>
          <w:t>The RSS frequency location (in PRBs within a narrowband, I</w:t>
        </w:r>
        <w:r w:rsidR="009023C6" w:rsidRPr="005933C2">
          <w:rPr>
            <w:rStyle w:val="Hyperlink"/>
            <w:noProof/>
            <w:vertAlign w:val="subscript"/>
            <w:lang w:eastAsia="ja-JP"/>
          </w:rPr>
          <w:t>PRB</w:t>
        </w:r>
        <w:r w:rsidR="009023C6" w:rsidRPr="005933C2">
          <w:rPr>
            <w:rStyle w:val="Hyperlink"/>
            <w:noProof/>
            <w:lang w:eastAsia="ja-JP"/>
          </w:rPr>
          <w:t xml:space="preserve"> and whole narrowbands, I</w:t>
        </w:r>
        <w:r w:rsidR="009023C6" w:rsidRPr="005933C2">
          <w:rPr>
            <w:rStyle w:val="Hyperlink"/>
            <w:noProof/>
            <w:vertAlign w:val="subscript"/>
            <w:lang w:eastAsia="ja-JP"/>
          </w:rPr>
          <w:t>NB</w:t>
        </w:r>
        <w:r w:rsidR="009023C6" w:rsidRPr="005933C2">
          <w:rPr>
            <w:rStyle w:val="Hyperlink"/>
            <w:noProof/>
            <w:lang w:eastAsia="ja-JP"/>
          </w:rPr>
          <w:t>), and time offset (in frames, F</w:t>
        </w:r>
        <w:r w:rsidR="009023C6" w:rsidRPr="005933C2">
          <w:rPr>
            <w:rStyle w:val="Hyperlink"/>
            <w:noProof/>
            <w:vertAlign w:val="subscript"/>
            <w:lang w:eastAsia="ja-JP"/>
          </w:rPr>
          <w:t>RSS</w:t>
        </w:r>
        <w:r w:rsidR="009023C6" w:rsidRPr="005933C2">
          <w:rPr>
            <w:rStyle w:val="Hyperlink"/>
            <w:noProof/>
            <w:lang w:eastAsia="ja-JP"/>
          </w:rPr>
          <w:t>) are determined by</w:t>
        </w:r>
      </w:hyperlink>
    </w:p>
    <w:p w14:paraId="4824F389" w14:textId="2393F397" w:rsidR="009023C6" w:rsidRPr="009023C6" w:rsidRDefault="009023C6" w:rsidP="00C00CBB">
      <w:pPr>
        <w:pStyle w:val="TableofFigures"/>
        <w:tabs>
          <w:tab w:val="right" w:leader="dot" w:pos="9629"/>
        </w:tabs>
        <w:jc w:val="both"/>
        <w:rPr>
          <w:rFonts w:eastAsiaTheme="minorEastAsia"/>
          <w:b w:val="0"/>
          <w:noProof/>
          <w:lang w:val="sv-SE" w:eastAsia="sv-SE"/>
        </w:rPr>
      </w:pPr>
      <w:r w:rsidRPr="009023C6">
        <w:rPr>
          <w:rStyle w:val="Hyperlink"/>
          <w:noProof/>
          <w:u w:val="none"/>
        </w:rPr>
        <w:tab/>
      </w:r>
      <w:hyperlink w:anchor="_Toc21106997" w:history="1">
        <w:r w:rsidRPr="009023C6">
          <w:rPr>
            <w:rStyle w:val="Hyperlink"/>
            <w:rFonts w:cstheme="minorHAnsi"/>
            <w:noProof/>
            <w:u w:val="none"/>
            <w:lang w:eastAsia="ja-JP"/>
          </w:rPr>
          <w:t>N</w:t>
        </w:r>
        <w:r w:rsidRPr="009023C6">
          <w:rPr>
            <w:rStyle w:val="Hyperlink"/>
            <w:rFonts w:cstheme="minorHAnsi"/>
            <w:noProof/>
            <w:u w:val="none"/>
            <w:vertAlign w:val="subscript"/>
            <w:lang w:eastAsia="ja-JP"/>
          </w:rPr>
          <w:t>shared</w:t>
        </w:r>
        <w:r w:rsidRPr="009023C6">
          <w:rPr>
            <w:rStyle w:val="Hyperlink"/>
            <w:rFonts w:eastAsia="Symbol" w:cstheme="minorHAnsi"/>
            <w:noProof/>
            <w:u w:val="none"/>
            <w:lang w:eastAsia="ja-JP"/>
          </w:rPr>
          <w:t xml:space="preserve"> = 2</w:t>
        </w:r>
        <w:r w:rsidRPr="009023C6">
          <w:rPr>
            <w:rStyle w:val="Hyperlink"/>
            <w:rFonts w:ascii="Symbol" w:eastAsia="Symbol" w:hAnsi="Symbol" w:cstheme="minorHAnsi"/>
            <w:noProof/>
            <w:u w:val="none"/>
            <w:lang w:eastAsia="ja-JP"/>
          </w:rPr>
          <w:sym w:font="Symbol" w:char="F0E9"/>
        </w:r>
        <w:r w:rsidRPr="009023C6">
          <w:rPr>
            <w:rStyle w:val="Hyperlink"/>
            <w:rFonts w:eastAsia="Symbol" w:cstheme="minorHAnsi"/>
            <w:noProof/>
            <w:u w:val="none"/>
            <w:lang w:eastAsia="ja-JP"/>
          </w:rPr>
          <w:t>504/NPRB*P</w:t>
        </w:r>
        <w:r w:rsidRPr="009023C6">
          <w:rPr>
            <w:rStyle w:val="Hyperlink"/>
            <w:rFonts w:eastAsia="Symbol" w:cstheme="minorHAnsi"/>
            <w:noProof/>
            <w:u w:val="none"/>
            <w:vertAlign w:val="subscript"/>
            <w:lang w:eastAsia="ja-JP"/>
          </w:rPr>
          <w:t>RSS</w:t>
        </w:r>
        <w:r w:rsidRPr="009023C6">
          <w:rPr>
            <w:rStyle w:val="Hyperlink"/>
            <w:rFonts w:eastAsia="Symbol" w:cstheme="minorHAnsi"/>
            <w:noProof/>
            <w:u w:val="none"/>
            <w:lang w:eastAsia="ja-JP"/>
          </w:rPr>
          <w:t>/R</w:t>
        </w:r>
        <w:r w:rsidRPr="009023C6">
          <w:rPr>
            <w:rStyle w:val="Hyperlink"/>
            <w:rFonts w:eastAsia="Symbol" w:cstheme="minorHAnsi"/>
            <w:noProof/>
            <w:u w:val="none"/>
            <w:vertAlign w:val="subscript"/>
            <w:lang w:eastAsia="ja-JP"/>
          </w:rPr>
          <w:t>RSS</w:t>
        </w:r>
        <w:r w:rsidRPr="009023C6">
          <w:rPr>
            <w:rStyle w:val="Hyperlink"/>
            <w:rFonts w:ascii="Symbol" w:eastAsia="Symbol" w:hAnsi="Symbol" w:cstheme="minorHAnsi"/>
            <w:noProof/>
            <w:u w:val="none"/>
            <w:lang w:eastAsia="ja-JP"/>
          </w:rPr>
          <w:sym w:font="Symbol" w:char="F0F9"/>
        </w:r>
      </w:hyperlink>
    </w:p>
    <w:p w14:paraId="4C9FA191" w14:textId="7DF4A55E" w:rsidR="009023C6" w:rsidRPr="009023C6" w:rsidRDefault="009023C6" w:rsidP="00C00CBB">
      <w:pPr>
        <w:pStyle w:val="TableofFigures"/>
        <w:tabs>
          <w:tab w:val="right" w:leader="dot" w:pos="9629"/>
        </w:tabs>
        <w:jc w:val="both"/>
        <w:rPr>
          <w:rFonts w:eastAsiaTheme="minorEastAsia"/>
          <w:b w:val="0"/>
          <w:noProof/>
          <w:lang w:val="sv-SE" w:eastAsia="sv-SE"/>
        </w:rPr>
      </w:pPr>
      <w:r w:rsidRPr="009023C6">
        <w:rPr>
          <w:rStyle w:val="Hyperlink"/>
          <w:noProof/>
          <w:u w:val="none"/>
        </w:rPr>
        <w:tab/>
      </w:r>
      <w:hyperlink w:anchor="_Toc21106998" w:history="1">
        <w:r w:rsidRPr="009023C6">
          <w:rPr>
            <w:rStyle w:val="Hyperlink"/>
            <w:rFonts w:cstheme="minorHAnsi"/>
            <w:noProof/>
            <w:u w:val="none"/>
            <w:lang w:eastAsia="ja-JP"/>
          </w:rPr>
          <w:t>I</w:t>
        </w:r>
        <w:r w:rsidRPr="009023C6">
          <w:rPr>
            <w:rStyle w:val="Hyperlink"/>
            <w:rFonts w:cstheme="minorHAnsi"/>
            <w:noProof/>
            <w:u w:val="none"/>
            <w:vertAlign w:val="subscript"/>
            <w:lang w:eastAsia="ja-JP"/>
          </w:rPr>
          <w:t>PRB</w:t>
        </w:r>
        <w:r w:rsidRPr="009023C6">
          <w:rPr>
            <w:rStyle w:val="Hyperlink"/>
            <w:rFonts w:cstheme="minorHAnsi"/>
            <w:noProof/>
            <w:u w:val="none"/>
            <w:lang w:eastAsia="ja-JP"/>
          </w:rPr>
          <w:t xml:space="preserve"> = 2 mod(</w:t>
        </w:r>
        <w:r w:rsidRPr="009023C6">
          <w:rPr>
            <w:rStyle w:val="Hyperlink"/>
            <w:rFonts w:ascii="Symbol" w:eastAsia="Symbol" w:hAnsi="Symbol" w:cs="Symbol"/>
            <w:noProof/>
            <w:u w:val="none"/>
            <w:lang w:eastAsia="ja-JP"/>
          </w:rPr>
          <w:sym w:font="Symbol" w:char="F0EB"/>
        </w:r>
        <w:r w:rsidRPr="009023C6">
          <w:rPr>
            <w:rStyle w:val="Hyperlink"/>
            <w:noProof/>
            <w:u w:val="none"/>
            <w:lang w:eastAsia="ja-JP"/>
          </w:rPr>
          <w:t>PCI/N</w:t>
        </w:r>
        <w:r w:rsidRPr="009023C6">
          <w:rPr>
            <w:rStyle w:val="Hyperlink"/>
            <w:noProof/>
            <w:u w:val="none"/>
            <w:vertAlign w:val="subscript"/>
            <w:lang w:eastAsia="ja-JP"/>
          </w:rPr>
          <w:t>shared</w:t>
        </w:r>
        <w:r w:rsidRPr="009023C6">
          <w:rPr>
            <w:rStyle w:val="Hyperlink"/>
            <w:rFonts w:ascii="Symbol" w:eastAsia="Symbol" w:hAnsi="Symbol" w:cs="Symbol"/>
            <w:noProof/>
            <w:u w:val="none"/>
            <w:lang w:eastAsia="ja-JP"/>
          </w:rPr>
          <w:sym w:font="Symbol" w:char="F0FB"/>
        </w:r>
        <w:r w:rsidRPr="009023C6">
          <w:rPr>
            <w:rStyle w:val="Hyperlink"/>
            <w:rFonts w:eastAsia="Symbol" w:cstheme="minorHAnsi"/>
            <w:noProof/>
            <w:u w:val="none"/>
            <w:lang w:eastAsia="ja-JP"/>
          </w:rPr>
          <w:t>, 3)</w:t>
        </w:r>
      </w:hyperlink>
    </w:p>
    <w:p w14:paraId="23060681" w14:textId="2D790C39" w:rsidR="009023C6" w:rsidRPr="009023C6" w:rsidRDefault="009023C6" w:rsidP="00C00CBB">
      <w:pPr>
        <w:pStyle w:val="TableofFigures"/>
        <w:tabs>
          <w:tab w:val="right" w:leader="dot" w:pos="9629"/>
        </w:tabs>
        <w:jc w:val="both"/>
        <w:rPr>
          <w:rFonts w:eastAsiaTheme="minorEastAsia"/>
          <w:b w:val="0"/>
          <w:noProof/>
          <w:lang w:val="sv-SE" w:eastAsia="sv-SE"/>
        </w:rPr>
      </w:pPr>
      <w:r w:rsidRPr="009023C6">
        <w:rPr>
          <w:rStyle w:val="Hyperlink"/>
          <w:noProof/>
          <w:u w:val="none"/>
        </w:rPr>
        <w:tab/>
      </w:r>
      <w:hyperlink w:anchor="_Toc21106999" w:history="1">
        <w:r w:rsidRPr="009023C6">
          <w:rPr>
            <w:rStyle w:val="Hyperlink"/>
            <w:noProof/>
            <w:u w:val="none"/>
            <w:lang w:eastAsia="ja-JP"/>
          </w:rPr>
          <w:t>F</w:t>
        </w:r>
        <w:r w:rsidRPr="009023C6">
          <w:rPr>
            <w:rStyle w:val="Hyperlink"/>
            <w:noProof/>
            <w:u w:val="none"/>
            <w:vertAlign w:val="subscript"/>
            <w:lang w:eastAsia="ja-JP"/>
          </w:rPr>
          <w:t>RSS</w:t>
        </w:r>
        <w:r w:rsidRPr="009023C6">
          <w:rPr>
            <w:rStyle w:val="Hyperlink"/>
            <w:noProof/>
            <w:u w:val="none"/>
            <w:lang w:eastAsia="ja-JP"/>
          </w:rPr>
          <w:t xml:space="preserve"> = </w:t>
        </w:r>
        <w:r w:rsidRPr="009023C6">
          <w:rPr>
            <w:rStyle w:val="Hyperlink"/>
            <w:rFonts w:cstheme="minorHAnsi"/>
            <w:noProof/>
            <w:u w:val="none"/>
            <w:lang w:eastAsia="ja-JP"/>
          </w:rPr>
          <w:t>R</w:t>
        </w:r>
        <w:r w:rsidRPr="009023C6">
          <w:rPr>
            <w:rStyle w:val="Hyperlink"/>
            <w:rFonts w:cstheme="minorHAnsi"/>
            <w:noProof/>
            <w:u w:val="none"/>
            <w:vertAlign w:val="subscript"/>
            <w:lang w:eastAsia="ja-JP"/>
          </w:rPr>
          <w:t>RSS</w:t>
        </w:r>
        <w:r w:rsidRPr="009023C6">
          <w:rPr>
            <w:rStyle w:val="Hyperlink"/>
            <w:rFonts w:cstheme="minorHAnsi"/>
            <w:noProof/>
            <w:u w:val="none"/>
            <w:lang w:eastAsia="ja-JP"/>
          </w:rPr>
          <w:t xml:space="preserve"> </w:t>
        </w:r>
        <w:r w:rsidRPr="009023C6">
          <w:rPr>
            <w:rStyle w:val="Hyperlink"/>
            <w:noProof/>
            <w:u w:val="none"/>
            <w:lang w:eastAsia="ja-JP"/>
          </w:rPr>
          <w:t>mod</w:t>
        </w:r>
        <w:r w:rsidRPr="009023C6">
          <w:rPr>
            <w:rStyle w:val="Hyperlink"/>
            <w:rFonts w:cstheme="minorHAnsi"/>
            <w:noProof/>
            <w:u w:val="none"/>
            <w:lang w:eastAsia="ja-JP"/>
          </w:rPr>
          <w:t>(</w:t>
        </w:r>
        <w:r w:rsidRPr="009023C6">
          <w:rPr>
            <w:rStyle w:val="Hyperlink"/>
            <w:rFonts w:ascii="Symbol" w:eastAsia="Symbol" w:hAnsi="Symbol" w:cs="Symbol"/>
            <w:noProof/>
            <w:u w:val="none"/>
            <w:lang w:eastAsia="ja-JP"/>
          </w:rPr>
          <w:sym w:font="Symbol" w:char="F0EB"/>
        </w:r>
        <w:r w:rsidRPr="009023C6">
          <w:rPr>
            <w:rStyle w:val="Hyperlink"/>
            <w:noProof/>
            <w:u w:val="none"/>
            <w:lang w:eastAsia="ja-JP"/>
          </w:rPr>
          <w:t>PCI/3N</w:t>
        </w:r>
        <w:r w:rsidRPr="009023C6">
          <w:rPr>
            <w:rStyle w:val="Hyperlink"/>
            <w:noProof/>
            <w:u w:val="none"/>
            <w:vertAlign w:val="subscript"/>
            <w:lang w:eastAsia="ja-JP"/>
          </w:rPr>
          <w:t>shared</w:t>
        </w:r>
        <w:r w:rsidRPr="009023C6">
          <w:rPr>
            <w:rStyle w:val="Hyperlink"/>
            <w:rFonts w:ascii="Symbol" w:eastAsia="Symbol" w:hAnsi="Symbol" w:cs="Symbol"/>
            <w:noProof/>
            <w:u w:val="none"/>
            <w:lang w:eastAsia="ja-JP"/>
          </w:rPr>
          <w:sym w:font="Symbol" w:char="F0FB"/>
        </w:r>
        <w:r w:rsidRPr="009023C6">
          <w:rPr>
            <w:rStyle w:val="Hyperlink"/>
            <w:rFonts w:cstheme="minorHAnsi"/>
            <w:noProof/>
            <w:u w:val="none"/>
            <w:lang w:eastAsia="ja-JP"/>
          </w:rPr>
          <w:t>,</w:t>
        </w:r>
        <w:r w:rsidRPr="009023C6">
          <w:rPr>
            <w:rStyle w:val="Hyperlink"/>
            <w:noProof/>
            <w:u w:val="none"/>
            <w:lang w:eastAsia="ja-JP"/>
          </w:rPr>
          <w:t xml:space="preserve"> P</w:t>
        </w:r>
        <w:r w:rsidRPr="009023C6">
          <w:rPr>
            <w:rStyle w:val="Hyperlink"/>
            <w:noProof/>
            <w:u w:val="none"/>
            <w:vertAlign w:val="subscript"/>
            <w:lang w:eastAsia="ja-JP"/>
          </w:rPr>
          <w:t>RSS</w:t>
        </w:r>
        <w:r w:rsidRPr="009023C6">
          <w:rPr>
            <w:rStyle w:val="Hyperlink"/>
            <w:rFonts w:cstheme="minorHAnsi"/>
            <w:noProof/>
            <w:u w:val="none"/>
            <w:lang w:eastAsia="ja-JP"/>
          </w:rPr>
          <w:t>/R</w:t>
        </w:r>
        <w:r w:rsidRPr="009023C6">
          <w:rPr>
            <w:rStyle w:val="Hyperlink"/>
            <w:rFonts w:cstheme="minorHAnsi"/>
            <w:noProof/>
            <w:u w:val="none"/>
            <w:vertAlign w:val="subscript"/>
            <w:lang w:eastAsia="ja-JP"/>
          </w:rPr>
          <w:t>RSS</w:t>
        </w:r>
        <w:r w:rsidRPr="009023C6">
          <w:rPr>
            <w:rStyle w:val="Hyperlink"/>
            <w:noProof/>
            <w:u w:val="none"/>
            <w:lang w:eastAsia="ja-JP"/>
          </w:rPr>
          <w:t xml:space="preserve">) + </w:t>
        </w:r>
        <w:r w:rsidRPr="009023C6">
          <w:rPr>
            <w:rStyle w:val="Hyperlink"/>
            <w:rFonts w:cs="Arial"/>
            <w:noProof/>
            <w:u w:val="none"/>
            <w:lang w:eastAsia="ja-JP"/>
          </w:rPr>
          <w:t>Δ</w:t>
        </w:r>
        <w:r w:rsidRPr="009023C6">
          <w:rPr>
            <w:rStyle w:val="Hyperlink"/>
            <w:noProof/>
            <w:u w:val="none"/>
            <w:vertAlign w:val="subscript"/>
            <w:lang w:eastAsia="ja-JP"/>
          </w:rPr>
          <w:t>F</w:t>
        </w:r>
      </w:hyperlink>
    </w:p>
    <w:p w14:paraId="393439A3" w14:textId="17D6B0F7" w:rsidR="009023C6" w:rsidRPr="009023C6" w:rsidRDefault="009023C6" w:rsidP="00C00CBB">
      <w:pPr>
        <w:pStyle w:val="TableofFigures"/>
        <w:tabs>
          <w:tab w:val="right" w:leader="dot" w:pos="9629"/>
        </w:tabs>
        <w:jc w:val="both"/>
        <w:rPr>
          <w:rFonts w:eastAsiaTheme="minorEastAsia"/>
          <w:b w:val="0"/>
          <w:noProof/>
          <w:lang w:val="sv-SE" w:eastAsia="sv-SE"/>
        </w:rPr>
      </w:pPr>
      <w:r w:rsidRPr="009023C6">
        <w:rPr>
          <w:rStyle w:val="Hyperlink"/>
          <w:noProof/>
          <w:u w:val="none"/>
        </w:rPr>
        <w:tab/>
      </w:r>
      <w:hyperlink w:anchor="_Toc21107000" w:history="1">
        <w:r w:rsidRPr="009023C6">
          <w:rPr>
            <w:rStyle w:val="Hyperlink"/>
            <w:rFonts w:cstheme="minorHAnsi"/>
            <w:noProof/>
            <w:u w:val="none"/>
            <w:lang w:eastAsia="ja-JP"/>
          </w:rPr>
          <w:t>I</w:t>
        </w:r>
        <w:r w:rsidRPr="009023C6">
          <w:rPr>
            <w:rStyle w:val="Hyperlink"/>
            <w:rFonts w:cstheme="minorHAnsi"/>
            <w:noProof/>
            <w:u w:val="none"/>
            <w:vertAlign w:val="subscript"/>
            <w:lang w:eastAsia="ja-JP"/>
          </w:rPr>
          <w:t>NB</w:t>
        </w:r>
        <w:r w:rsidRPr="009023C6">
          <w:rPr>
            <w:rStyle w:val="Hyperlink"/>
            <w:rFonts w:cstheme="minorHAnsi"/>
            <w:noProof/>
            <w:u w:val="none"/>
            <w:lang w:eastAsia="ja-JP"/>
          </w:rPr>
          <w:t xml:space="preserve"> = mod(</w:t>
        </w:r>
        <w:r w:rsidRPr="009023C6">
          <w:rPr>
            <w:rStyle w:val="Hyperlink"/>
            <w:rFonts w:ascii="Symbol" w:eastAsia="Symbol" w:hAnsi="Symbol" w:cs="Symbol"/>
            <w:noProof/>
            <w:u w:val="none"/>
            <w:lang w:eastAsia="ja-JP"/>
          </w:rPr>
          <w:sym w:font="Symbol" w:char="F0EB"/>
        </w:r>
        <w:r w:rsidRPr="009023C6">
          <w:rPr>
            <w:rStyle w:val="Hyperlink"/>
            <w:noProof/>
            <w:u w:val="none"/>
            <w:lang w:eastAsia="ja-JP"/>
          </w:rPr>
          <w:t>PCI/3N</w:t>
        </w:r>
        <w:r w:rsidRPr="009023C6">
          <w:rPr>
            <w:rStyle w:val="Hyperlink"/>
            <w:noProof/>
            <w:u w:val="none"/>
            <w:vertAlign w:val="subscript"/>
            <w:lang w:eastAsia="ja-JP"/>
          </w:rPr>
          <w:t>shared</w:t>
        </w:r>
        <w:r w:rsidRPr="009023C6">
          <w:rPr>
            <w:rStyle w:val="Hyperlink"/>
            <w:rFonts w:cstheme="minorHAnsi"/>
            <w:noProof/>
            <w:u w:val="none"/>
            <w:lang w:eastAsia="ja-JP"/>
          </w:rPr>
          <w:t>*R</w:t>
        </w:r>
        <w:r w:rsidRPr="009023C6">
          <w:rPr>
            <w:rStyle w:val="Hyperlink"/>
            <w:rFonts w:cstheme="minorHAnsi"/>
            <w:noProof/>
            <w:u w:val="none"/>
            <w:vertAlign w:val="subscript"/>
            <w:lang w:eastAsia="ja-JP"/>
          </w:rPr>
          <w:t>RSS</w:t>
        </w:r>
        <w:r w:rsidRPr="009023C6">
          <w:rPr>
            <w:rStyle w:val="Hyperlink"/>
            <w:rFonts w:cstheme="minorHAnsi"/>
            <w:noProof/>
            <w:u w:val="none"/>
            <w:lang w:eastAsia="ja-JP"/>
          </w:rPr>
          <w:t>/P</w:t>
        </w:r>
        <w:r w:rsidRPr="009023C6">
          <w:rPr>
            <w:rStyle w:val="Hyperlink"/>
            <w:rFonts w:cstheme="minorHAnsi"/>
            <w:noProof/>
            <w:u w:val="none"/>
            <w:vertAlign w:val="subscript"/>
            <w:lang w:eastAsia="ja-JP"/>
          </w:rPr>
          <w:t>RSS</w:t>
        </w:r>
        <w:r w:rsidRPr="009023C6">
          <w:rPr>
            <w:rStyle w:val="Hyperlink"/>
            <w:rFonts w:ascii="Symbol" w:eastAsia="Symbol" w:hAnsi="Symbol" w:cs="Symbol"/>
            <w:noProof/>
            <w:u w:val="none"/>
            <w:lang w:eastAsia="ja-JP"/>
          </w:rPr>
          <w:sym w:font="Symbol" w:char="F0FB"/>
        </w:r>
        <w:r w:rsidRPr="009023C6">
          <w:rPr>
            <w:rStyle w:val="Hyperlink"/>
            <w:rFonts w:cstheme="minorHAnsi"/>
            <w:noProof/>
            <w:u w:val="none"/>
            <w:lang w:eastAsia="ja-JP"/>
          </w:rPr>
          <w:t xml:space="preserve"> , N</w:t>
        </w:r>
        <w:r w:rsidRPr="009023C6">
          <w:rPr>
            <w:rStyle w:val="Hyperlink"/>
            <w:rFonts w:cstheme="minorHAnsi"/>
            <w:noProof/>
            <w:u w:val="none"/>
            <w:vertAlign w:val="subscript"/>
            <w:lang w:eastAsia="ja-JP"/>
          </w:rPr>
          <w:t>NB</w:t>
        </w:r>
        <w:r w:rsidRPr="009023C6">
          <w:rPr>
            <w:rStyle w:val="Hyperlink"/>
            <w:rFonts w:cstheme="minorHAnsi"/>
            <w:noProof/>
            <w:u w:val="none"/>
            <w:lang w:eastAsia="ja-JP"/>
          </w:rPr>
          <w:t>)</w:t>
        </w:r>
        <w:r w:rsidRPr="009023C6">
          <w:rPr>
            <w:rStyle w:val="Hyperlink"/>
            <w:rFonts w:cs="Arial"/>
            <w:noProof/>
            <w:u w:val="none"/>
            <w:lang w:eastAsia="ja-JP"/>
          </w:rPr>
          <w:t xml:space="preserve"> + Δ</w:t>
        </w:r>
        <w:r w:rsidRPr="009023C6">
          <w:rPr>
            <w:rStyle w:val="Hyperlink"/>
            <w:rFonts w:cs="Arial"/>
            <w:noProof/>
            <w:u w:val="none"/>
            <w:vertAlign w:val="subscript"/>
            <w:lang w:eastAsia="ja-JP"/>
          </w:rPr>
          <w:t>NB</w:t>
        </w:r>
      </w:hyperlink>
    </w:p>
    <w:p w14:paraId="2B5A2EDE" w14:textId="2EDA7474" w:rsidR="00C01F33" w:rsidRPr="0094173C" w:rsidRDefault="006E1C82" w:rsidP="00C00CBB">
      <w:pPr>
        <w:pStyle w:val="TableofFigures"/>
        <w:tabs>
          <w:tab w:val="right" w:leader="dot" w:pos="9629"/>
        </w:tabs>
        <w:jc w:val="both"/>
      </w:pPr>
      <w:r w:rsidRPr="0094173C">
        <w:fldChar w:fldCharType="end"/>
      </w:r>
    </w:p>
    <w:p w14:paraId="3DC4CA39" w14:textId="77777777" w:rsidR="00F507D1" w:rsidRPr="0094173C" w:rsidRDefault="00F507D1" w:rsidP="00EF3574">
      <w:pPr>
        <w:pStyle w:val="Heading1"/>
        <w:numPr>
          <w:ilvl w:val="0"/>
          <w:numId w:val="0"/>
        </w:numPr>
        <w:jc w:val="both"/>
        <w:rPr>
          <w:lang w:val="en-US"/>
        </w:rPr>
      </w:pPr>
      <w:bookmarkStart w:id="34" w:name="_In-sequence_SDU_delivery"/>
      <w:bookmarkEnd w:id="34"/>
      <w:r w:rsidRPr="0094173C">
        <w:rPr>
          <w:lang w:val="en-US"/>
        </w:rPr>
        <w:t>References</w:t>
      </w:r>
    </w:p>
    <w:bookmarkStart w:id="35" w:name="_Ref20821376"/>
    <w:bookmarkStart w:id="36" w:name="_Ref174151459"/>
    <w:bookmarkStart w:id="37" w:name="_Ref189809556"/>
    <w:p w14:paraId="418EC2CD" w14:textId="69A7F4F9" w:rsidR="005F3025" w:rsidRPr="0094173C" w:rsidRDefault="0054547F" w:rsidP="00EF3574">
      <w:pPr>
        <w:pStyle w:val="Reference"/>
        <w:jc w:val="both"/>
      </w:pPr>
      <w:r>
        <w:fldChar w:fldCharType="begin"/>
      </w:r>
      <w:r>
        <w:instrText xml:space="preserve"> HYPERLINK "https://www.3gpp.org/ftp/tsg_ran/TSG_RAN/TSGR_84/Docs/RP-191356.zip" </w:instrText>
      </w:r>
      <w:r>
        <w:fldChar w:fldCharType="separate"/>
      </w:r>
      <w:r w:rsidRPr="0054547F">
        <w:rPr>
          <w:rStyle w:val="Hyperlink"/>
        </w:rPr>
        <w:t>RP-191356</w:t>
      </w:r>
      <w:r>
        <w:fldChar w:fldCharType="end"/>
      </w:r>
      <w:r>
        <w:t xml:space="preserve">, </w:t>
      </w:r>
      <w:r w:rsidRPr="0054547F">
        <w:t xml:space="preserve"> </w:t>
      </w:r>
      <w:r w:rsidR="00A8122B">
        <w:t>“</w:t>
      </w:r>
      <w:r w:rsidR="00367FC6" w:rsidRPr="00367FC6">
        <w:t>Revised WID: Additional MTC enhancements for LTE</w:t>
      </w:r>
      <w:r w:rsidR="005F3025" w:rsidRPr="0094173C">
        <w:t>,</w:t>
      </w:r>
      <w:r w:rsidR="00A8122B">
        <w:t>”</w:t>
      </w:r>
      <w:r w:rsidR="005F3025" w:rsidRPr="0094173C">
        <w:t xml:space="preserve"> </w:t>
      </w:r>
      <w:r w:rsidR="00A8122B">
        <w:t>Ericsson, RAN #84</w:t>
      </w:r>
      <w:r w:rsidR="005F3025" w:rsidRPr="0094173C">
        <w:t xml:space="preserve">, </w:t>
      </w:r>
      <w:r w:rsidR="00F105A4">
        <w:t xml:space="preserve">Newport Beach, USA, </w:t>
      </w:r>
      <w:r w:rsidR="00A8122B">
        <w:t>June 2019</w:t>
      </w:r>
      <w:bookmarkEnd w:id="35"/>
      <w:r w:rsidR="00A8122B">
        <w:t>.</w:t>
      </w:r>
    </w:p>
    <w:bookmarkStart w:id="38" w:name="_Ref20821409"/>
    <w:p w14:paraId="1CD40100" w14:textId="75515106" w:rsidR="005F3025" w:rsidRDefault="0054547F" w:rsidP="00EF3574">
      <w:pPr>
        <w:pStyle w:val="Reference"/>
        <w:jc w:val="both"/>
      </w:pPr>
      <w:r>
        <w:lastRenderedPageBreak/>
        <w:fldChar w:fldCharType="begin"/>
      </w:r>
      <w:r>
        <w:instrText xml:space="preserve"> HYPERLINK "https://www.3gpp.org/ftp/tsg_ran/WG1_RL1/TSGR1_98/Docs/R1-1909822.zip" </w:instrText>
      </w:r>
      <w:r>
        <w:fldChar w:fldCharType="separate"/>
      </w:r>
      <w:r w:rsidRPr="0054547F">
        <w:rPr>
          <w:rStyle w:val="Hyperlink"/>
        </w:rPr>
        <w:t>R1-1909822</w:t>
      </w:r>
      <w:r>
        <w:fldChar w:fldCharType="end"/>
      </w:r>
      <w:r w:rsidR="00A8122B">
        <w:t>, “</w:t>
      </w:r>
      <w:r w:rsidR="00A8122B" w:rsidRPr="00A8122B">
        <w:t>RAN1 agreements for Rel-16 Additional MTC Enhancements for LTE,</w:t>
      </w:r>
      <w:r w:rsidR="00A8122B">
        <w:t>”</w:t>
      </w:r>
      <w:r w:rsidR="00A8122B" w:rsidRPr="00A8122B">
        <w:t xml:space="preserve"> Ericsson, RAN1 #98, Prague, Czech Rep., August 2019</w:t>
      </w:r>
      <w:bookmarkEnd w:id="38"/>
      <w:r w:rsidR="00A8122B">
        <w:t>.</w:t>
      </w:r>
    </w:p>
    <w:bookmarkStart w:id="39" w:name="_Ref21092342"/>
    <w:p w14:paraId="4A1ED41B" w14:textId="434F9BDD" w:rsidR="00475B4C" w:rsidRDefault="00475B4C" w:rsidP="00EF3574">
      <w:pPr>
        <w:pStyle w:val="Reference"/>
        <w:jc w:val="both"/>
      </w:pPr>
      <w:r>
        <w:fldChar w:fldCharType="begin"/>
      </w:r>
      <w:r>
        <w:instrText xml:space="preserve"> HYPERLINK "http://www.3gpp.org/ftp/TSG_RAN/WG2_RL2/TSGR2_107bis/Docs/R2-1913408.zip" </w:instrText>
      </w:r>
      <w:r>
        <w:fldChar w:fldCharType="separate"/>
      </w:r>
      <w:r w:rsidRPr="00475B4C">
        <w:rPr>
          <w:rStyle w:val="Hyperlink"/>
        </w:rPr>
        <w:t>R2-1913408</w:t>
      </w:r>
      <w:r>
        <w:fldChar w:fldCharType="end"/>
      </w:r>
      <w:r>
        <w:t>, “</w:t>
      </w:r>
      <w:r w:rsidRPr="00475B4C">
        <w:t>Use case and Signaling for RSS</w:t>
      </w:r>
      <w:r>
        <w:t>,” Ericsson, RAN2 #107bis, Chongqing, P.R. China, October 2019.</w:t>
      </w:r>
      <w:bookmarkEnd w:id="39"/>
    </w:p>
    <w:bookmarkStart w:id="40" w:name="_Ref21092346"/>
    <w:p w14:paraId="53261B2E" w14:textId="119719EA" w:rsidR="00475B4C" w:rsidRDefault="00475B4C" w:rsidP="00EF3574">
      <w:pPr>
        <w:pStyle w:val="Reference"/>
        <w:jc w:val="both"/>
      </w:pPr>
      <w:r>
        <w:fldChar w:fldCharType="begin"/>
      </w:r>
      <w:r>
        <w:instrText xml:space="preserve"> HYPERLINK "http://www.3gpp.org/ftp/TSG_RAN/WG2_RL2/TSGR2_107bis/Docs/R2-1913418.zip" </w:instrText>
      </w:r>
      <w:r>
        <w:fldChar w:fldCharType="separate"/>
      </w:r>
      <w:r w:rsidRPr="00475B4C">
        <w:rPr>
          <w:rStyle w:val="Hyperlink"/>
        </w:rPr>
        <w:t>R2-1913418</w:t>
      </w:r>
      <w:r>
        <w:fldChar w:fldCharType="end"/>
      </w:r>
      <w:r>
        <w:t>, “</w:t>
      </w:r>
      <w:r w:rsidRPr="00475B4C">
        <w:t xml:space="preserve">RSS </w:t>
      </w:r>
      <w:proofErr w:type="spellStart"/>
      <w:r w:rsidRPr="00475B4C">
        <w:t>Signalling</w:t>
      </w:r>
      <w:proofErr w:type="spellEnd"/>
      <w:r w:rsidRPr="00475B4C">
        <w:t xml:space="preserve"> Configuration</w:t>
      </w:r>
      <w:r>
        <w:t>,” Ericsson, RAN2 #107bis, Chongqing, P.R. China, October 2019.</w:t>
      </w:r>
      <w:bookmarkEnd w:id="40"/>
    </w:p>
    <w:bookmarkStart w:id="41" w:name="_Ref20828549"/>
    <w:p w14:paraId="504300F0" w14:textId="547F9AD5" w:rsidR="00196D65" w:rsidRPr="0094173C" w:rsidRDefault="00196D65" w:rsidP="00EF3574">
      <w:pPr>
        <w:pStyle w:val="Reference"/>
        <w:jc w:val="both"/>
      </w:pPr>
      <w:r>
        <w:fldChar w:fldCharType="begin"/>
      </w:r>
      <w:r>
        <w:instrText xml:space="preserve"> HYPERLINK "https://www.3gpp.org/ftp/Specs/2019-09/Rel-15/36_series/36213-f70.zip" </w:instrText>
      </w:r>
      <w:r>
        <w:fldChar w:fldCharType="separate"/>
      </w:r>
      <w:r w:rsidRPr="00196D65">
        <w:rPr>
          <w:rStyle w:val="Hyperlink"/>
        </w:rPr>
        <w:t>TS 36.213</w:t>
      </w:r>
      <w:r>
        <w:fldChar w:fldCharType="end"/>
      </w:r>
      <w:r>
        <w:t>, E-UTRA Physical layer procedures, 3GPP, V 15.7.0, September 2019.</w:t>
      </w:r>
      <w:bookmarkEnd w:id="41"/>
    </w:p>
    <w:bookmarkEnd w:id="36"/>
    <w:bookmarkEnd w:id="37"/>
    <w:p w14:paraId="0C371E44" w14:textId="77777777" w:rsidR="003A7EF3" w:rsidRPr="0094173C" w:rsidRDefault="003A7EF3" w:rsidP="00EF3574">
      <w:pPr>
        <w:pStyle w:val="BodyText"/>
        <w:jc w:val="both"/>
      </w:pPr>
    </w:p>
    <w:sectPr w:rsidR="003A7EF3" w:rsidRPr="0094173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0E561" w14:textId="77777777" w:rsidR="009D0511" w:rsidRDefault="009D0511" w:rsidP="00A575AC">
      <w:r>
        <w:separator/>
      </w:r>
    </w:p>
    <w:p w14:paraId="093C7642" w14:textId="77777777" w:rsidR="009D0511" w:rsidRDefault="009D0511" w:rsidP="00A575AC"/>
  </w:endnote>
  <w:endnote w:type="continuationSeparator" w:id="0">
    <w:p w14:paraId="3D2AF418" w14:textId="77777777" w:rsidR="009D0511" w:rsidRDefault="009D0511" w:rsidP="00A575AC">
      <w:r>
        <w:continuationSeparator/>
      </w:r>
    </w:p>
    <w:p w14:paraId="33E30F5E" w14:textId="77777777" w:rsidR="009D0511" w:rsidRDefault="009D0511" w:rsidP="00A575AC"/>
  </w:endnote>
  <w:endnote w:type="continuationNotice" w:id="1">
    <w:p w14:paraId="001220A7" w14:textId="77777777" w:rsidR="009D0511" w:rsidRDefault="009D0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mbri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5F07" w14:textId="77777777" w:rsidR="009D0511" w:rsidRDefault="009D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1A8FC" w14:textId="77777777" w:rsidR="009D0511" w:rsidRDefault="009D0511" w:rsidP="00A575AC">
      <w:r>
        <w:separator/>
      </w:r>
    </w:p>
    <w:p w14:paraId="12DCAD55" w14:textId="77777777" w:rsidR="009D0511" w:rsidRDefault="009D0511" w:rsidP="00A575AC"/>
  </w:footnote>
  <w:footnote w:type="continuationSeparator" w:id="0">
    <w:p w14:paraId="08315705" w14:textId="77777777" w:rsidR="009D0511" w:rsidRDefault="009D0511" w:rsidP="00A575AC">
      <w:r>
        <w:continuationSeparator/>
      </w:r>
    </w:p>
    <w:p w14:paraId="67E40406" w14:textId="77777777" w:rsidR="009D0511" w:rsidRDefault="009D0511" w:rsidP="00A575AC"/>
  </w:footnote>
  <w:footnote w:type="continuationNotice" w:id="1">
    <w:p w14:paraId="63B779BD" w14:textId="77777777" w:rsidR="009D0511" w:rsidRDefault="009D05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58679" w14:textId="77777777" w:rsidR="009D0511" w:rsidRDefault="009D0511"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F564E9"/>
    <w:multiLevelType w:val="hybridMultilevel"/>
    <w:tmpl w:val="F500A3A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4"/>
  </w:num>
  <w:num w:numId="20">
    <w:abstractNumId w:val="26"/>
  </w:num>
  <w:num w:numId="21">
    <w:abstractNumId w:val="13"/>
  </w:num>
  <w:num w:numId="22">
    <w:abstractNumId w:val="24"/>
  </w:num>
  <w:num w:numId="23">
    <w:abstractNumId w:val="23"/>
  </w:num>
  <w:num w:numId="24">
    <w:abstractNumId w:val="12"/>
  </w:num>
  <w:num w:numId="25">
    <w:abstractNumId w:val="25"/>
  </w:num>
  <w:num w:numId="26">
    <w:abstractNumId w:val="5"/>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F0"/>
    <w:rsid w:val="000006E1"/>
    <w:rsid w:val="00002A37"/>
    <w:rsid w:val="0000564C"/>
    <w:rsid w:val="00006446"/>
    <w:rsid w:val="00006896"/>
    <w:rsid w:val="00007CDC"/>
    <w:rsid w:val="00011B28"/>
    <w:rsid w:val="00013104"/>
    <w:rsid w:val="00015D15"/>
    <w:rsid w:val="00023D66"/>
    <w:rsid w:val="0002564D"/>
    <w:rsid w:val="00025ECA"/>
    <w:rsid w:val="000325B8"/>
    <w:rsid w:val="00034C15"/>
    <w:rsid w:val="00034FE2"/>
    <w:rsid w:val="00036BA1"/>
    <w:rsid w:val="00036F58"/>
    <w:rsid w:val="000422E2"/>
    <w:rsid w:val="00042F22"/>
    <w:rsid w:val="000444EF"/>
    <w:rsid w:val="0004461B"/>
    <w:rsid w:val="00052A07"/>
    <w:rsid w:val="000534E3"/>
    <w:rsid w:val="00054BD5"/>
    <w:rsid w:val="00055DC5"/>
    <w:rsid w:val="0005606A"/>
    <w:rsid w:val="00057117"/>
    <w:rsid w:val="000616E7"/>
    <w:rsid w:val="0006487E"/>
    <w:rsid w:val="000657B6"/>
    <w:rsid w:val="00065E1A"/>
    <w:rsid w:val="000777D6"/>
    <w:rsid w:val="00077E5F"/>
    <w:rsid w:val="0008036A"/>
    <w:rsid w:val="00081AE6"/>
    <w:rsid w:val="000855EB"/>
    <w:rsid w:val="00085B52"/>
    <w:rsid w:val="000866F2"/>
    <w:rsid w:val="0009009F"/>
    <w:rsid w:val="00091557"/>
    <w:rsid w:val="000924C1"/>
    <w:rsid w:val="000924F0"/>
    <w:rsid w:val="000931E1"/>
    <w:rsid w:val="00093474"/>
    <w:rsid w:val="0009510F"/>
    <w:rsid w:val="000A1B7B"/>
    <w:rsid w:val="000A27C4"/>
    <w:rsid w:val="000A56F2"/>
    <w:rsid w:val="000B01D3"/>
    <w:rsid w:val="000B2719"/>
    <w:rsid w:val="000B3A8F"/>
    <w:rsid w:val="000B4AB9"/>
    <w:rsid w:val="000B58C3"/>
    <w:rsid w:val="000B61E9"/>
    <w:rsid w:val="000C165A"/>
    <w:rsid w:val="000C2E19"/>
    <w:rsid w:val="000D0D07"/>
    <w:rsid w:val="000D4797"/>
    <w:rsid w:val="000E0527"/>
    <w:rsid w:val="000E1E92"/>
    <w:rsid w:val="000E4C5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477"/>
    <w:rsid w:val="00137AB5"/>
    <w:rsid w:val="00137F0B"/>
    <w:rsid w:val="00144562"/>
    <w:rsid w:val="00144F3E"/>
    <w:rsid w:val="00151E23"/>
    <w:rsid w:val="001523DF"/>
    <w:rsid w:val="001526E0"/>
    <w:rsid w:val="001551B5"/>
    <w:rsid w:val="001659C1"/>
    <w:rsid w:val="00167B99"/>
    <w:rsid w:val="00173A8E"/>
    <w:rsid w:val="001745B6"/>
    <w:rsid w:val="0017502C"/>
    <w:rsid w:val="0018143F"/>
    <w:rsid w:val="00181FF8"/>
    <w:rsid w:val="001870DC"/>
    <w:rsid w:val="00190AC1"/>
    <w:rsid w:val="0019341A"/>
    <w:rsid w:val="0019535D"/>
    <w:rsid w:val="00196D65"/>
    <w:rsid w:val="00197DF9"/>
    <w:rsid w:val="001A1987"/>
    <w:rsid w:val="001A2564"/>
    <w:rsid w:val="001A6173"/>
    <w:rsid w:val="001A6CBA"/>
    <w:rsid w:val="001B0D97"/>
    <w:rsid w:val="001B5A5D"/>
    <w:rsid w:val="001B6F38"/>
    <w:rsid w:val="001C056F"/>
    <w:rsid w:val="001C1CE5"/>
    <w:rsid w:val="001C3D2A"/>
    <w:rsid w:val="001D51BA"/>
    <w:rsid w:val="001D53E7"/>
    <w:rsid w:val="001D589F"/>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AA8"/>
    <w:rsid w:val="00220600"/>
    <w:rsid w:val="002224DB"/>
    <w:rsid w:val="00223FCB"/>
    <w:rsid w:val="002252C3"/>
    <w:rsid w:val="00225C54"/>
    <w:rsid w:val="0022735F"/>
    <w:rsid w:val="00230765"/>
    <w:rsid w:val="00230D18"/>
    <w:rsid w:val="002319E4"/>
    <w:rsid w:val="00231D0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4674"/>
    <w:rsid w:val="00286ACD"/>
    <w:rsid w:val="00287838"/>
    <w:rsid w:val="002907B5"/>
    <w:rsid w:val="00292EB7"/>
    <w:rsid w:val="00296227"/>
    <w:rsid w:val="00296F44"/>
    <w:rsid w:val="0029777D"/>
    <w:rsid w:val="002A007F"/>
    <w:rsid w:val="002A055E"/>
    <w:rsid w:val="002A1D4E"/>
    <w:rsid w:val="002A2869"/>
    <w:rsid w:val="002B24D6"/>
    <w:rsid w:val="002C41E6"/>
    <w:rsid w:val="002D071A"/>
    <w:rsid w:val="002D34B2"/>
    <w:rsid w:val="002D48B0"/>
    <w:rsid w:val="002D5B37"/>
    <w:rsid w:val="002D62F9"/>
    <w:rsid w:val="002D7637"/>
    <w:rsid w:val="002E0A13"/>
    <w:rsid w:val="002E17F2"/>
    <w:rsid w:val="002E5C8F"/>
    <w:rsid w:val="002E7CAE"/>
    <w:rsid w:val="002F2771"/>
    <w:rsid w:val="002F37A9"/>
    <w:rsid w:val="002F5A5B"/>
    <w:rsid w:val="00301CE6"/>
    <w:rsid w:val="0030256B"/>
    <w:rsid w:val="0030501F"/>
    <w:rsid w:val="003054BC"/>
    <w:rsid w:val="0030752E"/>
    <w:rsid w:val="00307BA1"/>
    <w:rsid w:val="00311702"/>
    <w:rsid w:val="00311E82"/>
    <w:rsid w:val="00313FD6"/>
    <w:rsid w:val="003143BD"/>
    <w:rsid w:val="00315363"/>
    <w:rsid w:val="003203ED"/>
    <w:rsid w:val="00320C11"/>
    <w:rsid w:val="00322C9F"/>
    <w:rsid w:val="00324D23"/>
    <w:rsid w:val="00326E33"/>
    <w:rsid w:val="00331751"/>
    <w:rsid w:val="00334579"/>
    <w:rsid w:val="00335858"/>
    <w:rsid w:val="00336BDA"/>
    <w:rsid w:val="00342BD7"/>
    <w:rsid w:val="00346DB5"/>
    <w:rsid w:val="003477B1"/>
    <w:rsid w:val="00352097"/>
    <w:rsid w:val="00357380"/>
    <w:rsid w:val="003602D9"/>
    <w:rsid w:val="0036030B"/>
    <w:rsid w:val="003604CE"/>
    <w:rsid w:val="00367FC6"/>
    <w:rsid w:val="003702C8"/>
    <w:rsid w:val="00370E47"/>
    <w:rsid w:val="003742AC"/>
    <w:rsid w:val="00377CE1"/>
    <w:rsid w:val="003804F8"/>
    <w:rsid w:val="00382E19"/>
    <w:rsid w:val="00385BF0"/>
    <w:rsid w:val="003939FF"/>
    <w:rsid w:val="003A2223"/>
    <w:rsid w:val="003A2A0F"/>
    <w:rsid w:val="003A4226"/>
    <w:rsid w:val="003A45A1"/>
    <w:rsid w:val="003A5B0A"/>
    <w:rsid w:val="003A6BAC"/>
    <w:rsid w:val="003A70A4"/>
    <w:rsid w:val="003A7EF3"/>
    <w:rsid w:val="003B159C"/>
    <w:rsid w:val="003B369F"/>
    <w:rsid w:val="003B36A3"/>
    <w:rsid w:val="003B64BB"/>
    <w:rsid w:val="003B7FE5"/>
    <w:rsid w:val="003C01A9"/>
    <w:rsid w:val="003C11C8"/>
    <w:rsid w:val="003C16DE"/>
    <w:rsid w:val="003C2702"/>
    <w:rsid w:val="003C7806"/>
    <w:rsid w:val="003D109F"/>
    <w:rsid w:val="003D1838"/>
    <w:rsid w:val="003D1E00"/>
    <w:rsid w:val="003D2478"/>
    <w:rsid w:val="003D3C45"/>
    <w:rsid w:val="003D5B1F"/>
    <w:rsid w:val="003E15FA"/>
    <w:rsid w:val="003E55E4"/>
    <w:rsid w:val="003E74E3"/>
    <w:rsid w:val="003F05C7"/>
    <w:rsid w:val="003F1FF3"/>
    <w:rsid w:val="003F2CD4"/>
    <w:rsid w:val="003F6BBE"/>
    <w:rsid w:val="004000E8"/>
    <w:rsid w:val="00402987"/>
    <w:rsid w:val="00402E2B"/>
    <w:rsid w:val="0040512B"/>
    <w:rsid w:val="00405CA5"/>
    <w:rsid w:val="00407CD3"/>
    <w:rsid w:val="00410134"/>
    <w:rsid w:val="00410B72"/>
    <w:rsid w:val="00410F18"/>
    <w:rsid w:val="0041263E"/>
    <w:rsid w:val="00413AAC"/>
    <w:rsid w:val="00413E92"/>
    <w:rsid w:val="00416C10"/>
    <w:rsid w:val="00421105"/>
    <w:rsid w:val="00422AA4"/>
    <w:rsid w:val="004242F4"/>
    <w:rsid w:val="00427248"/>
    <w:rsid w:val="00437447"/>
    <w:rsid w:val="0043790B"/>
    <w:rsid w:val="00441A92"/>
    <w:rsid w:val="004431DC"/>
    <w:rsid w:val="0044372F"/>
    <w:rsid w:val="004448E7"/>
    <w:rsid w:val="00444F56"/>
    <w:rsid w:val="00446488"/>
    <w:rsid w:val="00447829"/>
    <w:rsid w:val="004517AA"/>
    <w:rsid w:val="00452CAC"/>
    <w:rsid w:val="00457565"/>
    <w:rsid w:val="00457B71"/>
    <w:rsid w:val="00464D2C"/>
    <w:rsid w:val="0046560E"/>
    <w:rsid w:val="004669E2"/>
    <w:rsid w:val="00470C31"/>
    <w:rsid w:val="00471DE0"/>
    <w:rsid w:val="004734D0"/>
    <w:rsid w:val="0047556B"/>
    <w:rsid w:val="00475B4C"/>
    <w:rsid w:val="004768E2"/>
    <w:rsid w:val="00477768"/>
    <w:rsid w:val="00483009"/>
    <w:rsid w:val="004855B7"/>
    <w:rsid w:val="00486DD9"/>
    <w:rsid w:val="00492BC5"/>
    <w:rsid w:val="004964F1"/>
    <w:rsid w:val="004A16BC"/>
    <w:rsid w:val="004A2B94"/>
    <w:rsid w:val="004B6F6A"/>
    <w:rsid w:val="004B7C0C"/>
    <w:rsid w:val="004C3898"/>
    <w:rsid w:val="004C5F21"/>
    <w:rsid w:val="004D0974"/>
    <w:rsid w:val="004D16F2"/>
    <w:rsid w:val="004D36B1"/>
    <w:rsid w:val="004D7EBD"/>
    <w:rsid w:val="004E2680"/>
    <w:rsid w:val="004E28F9"/>
    <w:rsid w:val="004E4256"/>
    <w:rsid w:val="004E462E"/>
    <w:rsid w:val="004E56DC"/>
    <w:rsid w:val="004E76F4"/>
    <w:rsid w:val="004F0B4E"/>
    <w:rsid w:val="004F0B6C"/>
    <w:rsid w:val="004F2078"/>
    <w:rsid w:val="004F4DA3"/>
    <w:rsid w:val="00506557"/>
    <w:rsid w:val="0050677A"/>
    <w:rsid w:val="005108D8"/>
    <w:rsid w:val="005116F9"/>
    <w:rsid w:val="005153A7"/>
    <w:rsid w:val="005219CF"/>
    <w:rsid w:val="00527D62"/>
    <w:rsid w:val="00532812"/>
    <w:rsid w:val="00534B59"/>
    <w:rsid w:val="00534FBA"/>
    <w:rsid w:val="00536759"/>
    <w:rsid w:val="00537C62"/>
    <w:rsid w:val="0054547F"/>
    <w:rsid w:val="00546970"/>
    <w:rsid w:val="00554E19"/>
    <w:rsid w:val="0056121F"/>
    <w:rsid w:val="00562653"/>
    <w:rsid w:val="00572505"/>
    <w:rsid w:val="00582809"/>
    <w:rsid w:val="0058798C"/>
    <w:rsid w:val="005900FA"/>
    <w:rsid w:val="0059032B"/>
    <w:rsid w:val="005935A4"/>
    <w:rsid w:val="005948C2"/>
    <w:rsid w:val="00595DCA"/>
    <w:rsid w:val="0059779B"/>
    <w:rsid w:val="005A209A"/>
    <w:rsid w:val="005A662D"/>
    <w:rsid w:val="005B1409"/>
    <w:rsid w:val="005B35D7"/>
    <w:rsid w:val="005B392A"/>
    <w:rsid w:val="005B3AA3"/>
    <w:rsid w:val="005B6F83"/>
    <w:rsid w:val="005C1991"/>
    <w:rsid w:val="005C74FB"/>
    <w:rsid w:val="005D1602"/>
    <w:rsid w:val="005D1FE7"/>
    <w:rsid w:val="005E385F"/>
    <w:rsid w:val="005E5B81"/>
    <w:rsid w:val="005F2CB1"/>
    <w:rsid w:val="005F3025"/>
    <w:rsid w:val="005F36E5"/>
    <w:rsid w:val="005F37B7"/>
    <w:rsid w:val="005F618C"/>
    <w:rsid w:val="005F70BD"/>
    <w:rsid w:val="0060283C"/>
    <w:rsid w:val="00604F14"/>
    <w:rsid w:val="00605070"/>
    <w:rsid w:val="00611B83"/>
    <w:rsid w:val="00613257"/>
    <w:rsid w:val="00613CBA"/>
    <w:rsid w:val="00615EF1"/>
    <w:rsid w:val="00620A71"/>
    <w:rsid w:val="00620D80"/>
    <w:rsid w:val="006234A6"/>
    <w:rsid w:val="00630001"/>
    <w:rsid w:val="006311B3"/>
    <w:rsid w:val="0063284C"/>
    <w:rsid w:val="00633C3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F64"/>
    <w:rsid w:val="00667EE7"/>
    <w:rsid w:val="00670922"/>
    <w:rsid w:val="00670BE1"/>
    <w:rsid w:val="0067218F"/>
    <w:rsid w:val="00672EFB"/>
    <w:rsid w:val="006741F2"/>
    <w:rsid w:val="00674CC3"/>
    <w:rsid w:val="00675C72"/>
    <w:rsid w:val="0067685C"/>
    <w:rsid w:val="006771F9"/>
    <w:rsid w:val="006776D7"/>
    <w:rsid w:val="00677FE2"/>
    <w:rsid w:val="00680EA0"/>
    <w:rsid w:val="00681003"/>
    <w:rsid w:val="006817C9"/>
    <w:rsid w:val="00683ECE"/>
    <w:rsid w:val="00687B89"/>
    <w:rsid w:val="00690A19"/>
    <w:rsid w:val="00695FC2"/>
    <w:rsid w:val="00696949"/>
    <w:rsid w:val="00697052"/>
    <w:rsid w:val="006A0879"/>
    <w:rsid w:val="006A1A8A"/>
    <w:rsid w:val="006A46FB"/>
    <w:rsid w:val="006A5E28"/>
    <w:rsid w:val="006A697B"/>
    <w:rsid w:val="006A7AFF"/>
    <w:rsid w:val="006B1816"/>
    <w:rsid w:val="006B2099"/>
    <w:rsid w:val="006B29AB"/>
    <w:rsid w:val="006B50CF"/>
    <w:rsid w:val="006B7634"/>
    <w:rsid w:val="006C03B8"/>
    <w:rsid w:val="006C3CC6"/>
    <w:rsid w:val="006C5EC9"/>
    <w:rsid w:val="006C6059"/>
    <w:rsid w:val="006C7522"/>
    <w:rsid w:val="006D4098"/>
    <w:rsid w:val="006D6F08"/>
    <w:rsid w:val="006E062C"/>
    <w:rsid w:val="006E1C82"/>
    <w:rsid w:val="006E28B7"/>
    <w:rsid w:val="006E2A9B"/>
    <w:rsid w:val="006E3310"/>
    <w:rsid w:val="006E34C0"/>
    <w:rsid w:val="006E4E39"/>
    <w:rsid w:val="006E565E"/>
    <w:rsid w:val="006E673D"/>
    <w:rsid w:val="006E7D3B"/>
    <w:rsid w:val="006F1B70"/>
    <w:rsid w:val="006F341D"/>
    <w:rsid w:val="006F3CDE"/>
    <w:rsid w:val="006F46F0"/>
    <w:rsid w:val="006F4D9F"/>
    <w:rsid w:val="006F58D4"/>
    <w:rsid w:val="006F6582"/>
    <w:rsid w:val="0070346E"/>
    <w:rsid w:val="00704EDB"/>
    <w:rsid w:val="00706101"/>
    <w:rsid w:val="00707072"/>
    <w:rsid w:val="007073E8"/>
    <w:rsid w:val="00707D61"/>
    <w:rsid w:val="00710F67"/>
    <w:rsid w:val="00712287"/>
    <w:rsid w:val="00712772"/>
    <w:rsid w:val="007148D3"/>
    <w:rsid w:val="00715B9A"/>
    <w:rsid w:val="007257D0"/>
    <w:rsid w:val="00726EA6"/>
    <w:rsid w:val="00727208"/>
    <w:rsid w:val="00727680"/>
    <w:rsid w:val="00727696"/>
    <w:rsid w:val="00730DD9"/>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05D"/>
    <w:rsid w:val="00791513"/>
    <w:rsid w:val="007925EA"/>
    <w:rsid w:val="00793CD8"/>
    <w:rsid w:val="00794276"/>
    <w:rsid w:val="00795241"/>
    <w:rsid w:val="00795C92"/>
    <w:rsid w:val="00796231"/>
    <w:rsid w:val="007A1CB3"/>
    <w:rsid w:val="007A306F"/>
    <w:rsid w:val="007A43A6"/>
    <w:rsid w:val="007A58A6"/>
    <w:rsid w:val="007A75F1"/>
    <w:rsid w:val="007B3D2D"/>
    <w:rsid w:val="007B50AE"/>
    <w:rsid w:val="007B51DF"/>
    <w:rsid w:val="007C05DD"/>
    <w:rsid w:val="007C3D18"/>
    <w:rsid w:val="007C60BF"/>
    <w:rsid w:val="007C6A07"/>
    <w:rsid w:val="007C75A1"/>
    <w:rsid w:val="007C77A5"/>
    <w:rsid w:val="007D04E5"/>
    <w:rsid w:val="007D3FAC"/>
    <w:rsid w:val="007D5901"/>
    <w:rsid w:val="007D7526"/>
    <w:rsid w:val="007E0D88"/>
    <w:rsid w:val="007E4610"/>
    <w:rsid w:val="007E4715"/>
    <w:rsid w:val="007E505B"/>
    <w:rsid w:val="007E7091"/>
    <w:rsid w:val="007F7AA5"/>
    <w:rsid w:val="00803FAE"/>
    <w:rsid w:val="0080605F"/>
    <w:rsid w:val="00807786"/>
    <w:rsid w:val="00811FCB"/>
    <w:rsid w:val="008158D6"/>
    <w:rsid w:val="00817196"/>
    <w:rsid w:val="00823512"/>
    <w:rsid w:val="008235DB"/>
    <w:rsid w:val="00824AB4"/>
    <w:rsid w:val="00825C42"/>
    <w:rsid w:val="00825D25"/>
    <w:rsid w:val="00827D6F"/>
    <w:rsid w:val="008314A5"/>
    <w:rsid w:val="00833FF4"/>
    <w:rsid w:val="008376AC"/>
    <w:rsid w:val="008444E8"/>
    <w:rsid w:val="00844E80"/>
    <w:rsid w:val="00846FE7"/>
    <w:rsid w:val="00847E4B"/>
    <w:rsid w:val="00856911"/>
    <w:rsid w:val="00860C0F"/>
    <w:rsid w:val="00864593"/>
    <w:rsid w:val="008677FD"/>
    <w:rsid w:val="008706D4"/>
    <w:rsid w:val="00870F8A"/>
    <w:rsid w:val="008719A4"/>
    <w:rsid w:val="00871D23"/>
    <w:rsid w:val="00874312"/>
    <w:rsid w:val="0087437C"/>
    <w:rsid w:val="0087441A"/>
    <w:rsid w:val="00875CD7"/>
    <w:rsid w:val="00876B4D"/>
    <w:rsid w:val="00877F18"/>
    <w:rsid w:val="00882797"/>
    <w:rsid w:val="00890073"/>
    <w:rsid w:val="008941E3"/>
    <w:rsid w:val="00894A88"/>
    <w:rsid w:val="00895386"/>
    <w:rsid w:val="008A205A"/>
    <w:rsid w:val="008A218E"/>
    <w:rsid w:val="008A21FF"/>
    <w:rsid w:val="008A2CE2"/>
    <w:rsid w:val="008A30AC"/>
    <w:rsid w:val="008A44B8"/>
    <w:rsid w:val="008A51A8"/>
    <w:rsid w:val="008A54C7"/>
    <w:rsid w:val="008A77D8"/>
    <w:rsid w:val="008B0483"/>
    <w:rsid w:val="008B120C"/>
    <w:rsid w:val="008B51A0"/>
    <w:rsid w:val="008B592A"/>
    <w:rsid w:val="008B64A0"/>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B42"/>
    <w:rsid w:val="008F33DC"/>
    <w:rsid w:val="008F477F"/>
    <w:rsid w:val="009009DF"/>
    <w:rsid w:val="00900F53"/>
    <w:rsid w:val="00902350"/>
    <w:rsid w:val="009023C6"/>
    <w:rsid w:val="009029C2"/>
    <w:rsid w:val="0090336B"/>
    <w:rsid w:val="009053AA"/>
    <w:rsid w:val="00905B08"/>
    <w:rsid w:val="00906939"/>
    <w:rsid w:val="00906EC4"/>
    <w:rsid w:val="00910B7D"/>
    <w:rsid w:val="00911DFB"/>
    <w:rsid w:val="009139D9"/>
    <w:rsid w:val="00914AD8"/>
    <w:rsid w:val="00916079"/>
    <w:rsid w:val="00916FF9"/>
    <w:rsid w:val="00917CE9"/>
    <w:rsid w:val="00920BF2"/>
    <w:rsid w:val="00922010"/>
    <w:rsid w:val="00931BD9"/>
    <w:rsid w:val="009368F3"/>
    <w:rsid w:val="00937FC0"/>
    <w:rsid w:val="00941636"/>
    <w:rsid w:val="0094173C"/>
    <w:rsid w:val="00941BE7"/>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0667"/>
    <w:rsid w:val="00991761"/>
    <w:rsid w:val="00993C9B"/>
    <w:rsid w:val="00994DCA"/>
    <w:rsid w:val="009960EC"/>
    <w:rsid w:val="009970DD"/>
    <w:rsid w:val="009A0FBA"/>
    <w:rsid w:val="009A1601"/>
    <w:rsid w:val="009A2F97"/>
    <w:rsid w:val="009A3BB6"/>
    <w:rsid w:val="009A462D"/>
    <w:rsid w:val="009A504E"/>
    <w:rsid w:val="009A5CBA"/>
    <w:rsid w:val="009B1F30"/>
    <w:rsid w:val="009B3A51"/>
    <w:rsid w:val="009B3AC2"/>
    <w:rsid w:val="009B4DF4"/>
    <w:rsid w:val="009B564E"/>
    <w:rsid w:val="009B7E87"/>
    <w:rsid w:val="009C0169"/>
    <w:rsid w:val="009C403E"/>
    <w:rsid w:val="009C4D98"/>
    <w:rsid w:val="009D0511"/>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1CB"/>
    <w:rsid w:val="00A3448A"/>
    <w:rsid w:val="00A36297"/>
    <w:rsid w:val="00A368A9"/>
    <w:rsid w:val="00A368E1"/>
    <w:rsid w:val="00A41E2B"/>
    <w:rsid w:val="00A4515E"/>
    <w:rsid w:val="00A45B74"/>
    <w:rsid w:val="00A52AB1"/>
    <w:rsid w:val="00A52E1D"/>
    <w:rsid w:val="00A575AC"/>
    <w:rsid w:val="00A61499"/>
    <w:rsid w:val="00A62A77"/>
    <w:rsid w:val="00A63483"/>
    <w:rsid w:val="00A657D7"/>
    <w:rsid w:val="00A660AC"/>
    <w:rsid w:val="00A67E6C"/>
    <w:rsid w:val="00A71B99"/>
    <w:rsid w:val="00A739D0"/>
    <w:rsid w:val="00A74336"/>
    <w:rsid w:val="00A761D4"/>
    <w:rsid w:val="00A77EC4"/>
    <w:rsid w:val="00A8122B"/>
    <w:rsid w:val="00A92879"/>
    <w:rsid w:val="00A9442A"/>
    <w:rsid w:val="00AA016F"/>
    <w:rsid w:val="00AA141E"/>
    <w:rsid w:val="00AA1ED6"/>
    <w:rsid w:val="00AA51D6"/>
    <w:rsid w:val="00AA6C95"/>
    <w:rsid w:val="00AB0BC8"/>
    <w:rsid w:val="00AB11CA"/>
    <w:rsid w:val="00AB14D9"/>
    <w:rsid w:val="00AB4AB8"/>
    <w:rsid w:val="00AB655E"/>
    <w:rsid w:val="00AC007F"/>
    <w:rsid w:val="00AC2ECD"/>
    <w:rsid w:val="00AC3119"/>
    <w:rsid w:val="00AC49FB"/>
    <w:rsid w:val="00AC5A10"/>
    <w:rsid w:val="00AC5CFE"/>
    <w:rsid w:val="00AC6158"/>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7C6D"/>
    <w:rsid w:val="00B157F9"/>
    <w:rsid w:val="00B20256"/>
    <w:rsid w:val="00B20D09"/>
    <w:rsid w:val="00B2763F"/>
    <w:rsid w:val="00B27AAC"/>
    <w:rsid w:val="00B30929"/>
    <w:rsid w:val="00B372AA"/>
    <w:rsid w:val="00B40445"/>
    <w:rsid w:val="00B409E0"/>
    <w:rsid w:val="00B41888"/>
    <w:rsid w:val="00B4521C"/>
    <w:rsid w:val="00B45A52"/>
    <w:rsid w:val="00B46175"/>
    <w:rsid w:val="00B466E8"/>
    <w:rsid w:val="00B47431"/>
    <w:rsid w:val="00B548B7"/>
    <w:rsid w:val="00B664C7"/>
    <w:rsid w:val="00B739F6"/>
    <w:rsid w:val="00B73D0F"/>
    <w:rsid w:val="00B81A6C"/>
    <w:rsid w:val="00B85DE5"/>
    <w:rsid w:val="00B90F73"/>
    <w:rsid w:val="00B93B59"/>
    <w:rsid w:val="00B9406A"/>
    <w:rsid w:val="00B94160"/>
    <w:rsid w:val="00BA2280"/>
    <w:rsid w:val="00BA251E"/>
    <w:rsid w:val="00BA2A08"/>
    <w:rsid w:val="00BA56D2"/>
    <w:rsid w:val="00BA76E0"/>
    <w:rsid w:val="00BB2A25"/>
    <w:rsid w:val="00BB51E9"/>
    <w:rsid w:val="00BC0FDC"/>
    <w:rsid w:val="00BC3053"/>
    <w:rsid w:val="00BC3B66"/>
    <w:rsid w:val="00BC4D2E"/>
    <w:rsid w:val="00BD48AC"/>
    <w:rsid w:val="00BD5F1A"/>
    <w:rsid w:val="00BE1234"/>
    <w:rsid w:val="00BE1F7A"/>
    <w:rsid w:val="00BE2FA6"/>
    <w:rsid w:val="00BE333F"/>
    <w:rsid w:val="00BE7406"/>
    <w:rsid w:val="00BE7603"/>
    <w:rsid w:val="00BF3279"/>
    <w:rsid w:val="00BF74C7"/>
    <w:rsid w:val="00C00CBB"/>
    <w:rsid w:val="00C011FB"/>
    <w:rsid w:val="00C015F1"/>
    <w:rsid w:val="00C01F33"/>
    <w:rsid w:val="00C02CC6"/>
    <w:rsid w:val="00C040F7"/>
    <w:rsid w:val="00C044AB"/>
    <w:rsid w:val="00C05706"/>
    <w:rsid w:val="00C07377"/>
    <w:rsid w:val="00C10478"/>
    <w:rsid w:val="00C12107"/>
    <w:rsid w:val="00C14D4B"/>
    <w:rsid w:val="00C154BB"/>
    <w:rsid w:val="00C279B5"/>
    <w:rsid w:val="00C27C45"/>
    <w:rsid w:val="00C35470"/>
    <w:rsid w:val="00C3719D"/>
    <w:rsid w:val="00C37CB2"/>
    <w:rsid w:val="00C44FD6"/>
    <w:rsid w:val="00C473A5"/>
    <w:rsid w:val="00C47A30"/>
    <w:rsid w:val="00C54995"/>
    <w:rsid w:val="00C54D41"/>
    <w:rsid w:val="00C60783"/>
    <w:rsid w:val="00C62F2F"/>
    <w:rsid w:val="00C64672"/>
    <w:rsid w:val="00C66B39"/>
    <w:rsid w:val="00C70697"/>
    <w:rsid w:val="00C72093"/>
    <w:rsid w:val="00C72EF4"/>
    <w:rsid w:val="00C744FE"/>
    <w:rsid w:val="00C74A4E"/>
    <w:rsid w:val="00C75D2F"/>
    <w:rsid w:val="00C767BE"/>
    <w:rsid w:val="00C76DC5"/>
    <w:rsid w:val="00C76E3C"/>
    <w:rsid w:val="00C81568"/>
    <w:rsid w:val="00C85101"/>
    <w:rsid w:val="00C85E72"/>
    <w:rsid w:val="00C9027A"/>
    <w:rsid w:val="00C9068E"/>
    <w:rsid w:val="00C90FBD"/>
    <w:rsid w:val="00C93814"/>
    <w:rsid w:val="00C93C4B"/>
    <w:rsid w:val="00C944AB"/>
    <w:rsid w:val="00C95B40"/>
    <w:rsid w:val="00CA08A7"/>
    <w:rsid w:val="00CA1726"/>
    <w:rsid w:val="00CA1805"/>
    <w:rsid w:val="00CA1ED8"/>
    <w:rsid w:val="00CA4129"/>
    <w:rsid w:val="00CB1F63"/>
    <w:rsid w:val="00CB6BD5"/>
    <w:rsid w:val="00CB7170"/>
    <w:rsid w:val="00CC040E"/>
    <w:rsid w:val="00CC111F"/>
    <w:rsid w:val="00CC2011"/>
    <w:rsid w:val="00CC3EA0"/>
    <w:rsid w:val="00CC7B45"/>
    <w:rsid w:val="00CD0EF7"/>
    <w:rsid w:val="00CD1188"/>
    <w:rsid w:val="00CD1AA9"/>
    <w:rsid w:val="00CD2ED1"/>
    <w:rsid w:val="00CD337B"/>
    <w:rsid w:val="00CE0424"/>
    <w:rsid w:val="00CE08A7"/>
    <w:rsid w:val="00CE7561"/>
    <w:rsid w:val="00CF1354"/>
    <w:rsid w:val="00CF31EA"/>
    <w:rsid w:val="00CF3B1F"/>
    <w:rsid w:val="00CF3BF6"/>
    <w:rsid w:val="00CF625B"/>
    <w:rsid w:val="00CF687E"/>
    <w:rsid w:val="00CF6FD0"/>
    <w:rsid w:val="00D0349B"/>
    <w:rsid w:val="00D10249"/>
    <w:rsid w:val="00D115C3"/>
    <w:rsid w:val="00D11897"/>
    <w:rsid w:val="00D13135"/>
    <w:rsid w:val="00D13E4E"/>
    <w:rsid w:val="00D2110D"/>
    <w:rsid w:val="00D239A7"/>
    <w:rsid w:val="00D23F47"/>
    <w:rsid w:val="00D24D3D"/>
    <w:rsid w:val="00D3102C"/>
    <w:rsid w:val="00D33401"/>
    <w:rsid w:val="00D36E71"/>
    <w:rsid w:val="00D37D87"/>
    <w:rsid w:val="00D40B33"/>
    <w:rsid w:val="00D4318F"/>
    <w:rsid w:val="00D438BF"/>
    <w:rsid w:val="00D440F8"/>
    <w:rsid w:val="00D45937"/>
    <w:rsid w:val="00D546FF"/>
    <w:rsid w:val="00D55AD5"/>
    <w:rsid w:val="00D576CA"/>
    <w:rsid w:val="00D61AF5"/>
    <w:rsid w:val="00D652B5"/>
    <w:rsid w:val="00D66155"/>
    <w:rsid w:val="00D66BF0"/>
    <w:rsid w:val="00D708B0"/>
    <w:rsid w:val="00D749F5"/>
    <w:rsid w:val="00D75B68"/>
    <w:rsid w:val="00D77B1D"/>
    <w:rsid w:val="00D8021F"/>
    <w:rsid w:val="00D80383"/>
    <w:rsid w:val="00D823C6"/>
    <w:rsid w:val="00D8327F"/>
    <w:rsid w:val="00D86CA3"/>
    <w:rsid w:val="00D871CE"/>
    <w:rsid w:val="00D9196D"/>
    <w:rsid w:val="00D9280D"/>
    <w:rsid w:val="00D92982"/>
    <w:rsid w:val="00D9486A"/>
    <w:rsid w:val="00DA305E"/>
    <w:rsid w:val="00DA3E6B"/>
    <w:rsid w:val="00DA5417"/>
    <w:rsid w:val="00DA56E8"/>
    <w:rsid w:val="00DA69FF"/>
    <w:rsid w:val="00DB0A9F"/>
    <w:rsid w:val="00DB377D"/>
    <w:rsid w:val="00DB4D49"/>
    <w:rsid w:val="00DC1B8F"/>
    <w:rsid w:val="00DC2281"/>
    <w:rsid w:val="00DC2D36"/>
    <w:rsid w:val="00DC53EF"/>
    <w:rsid w:val="00DD390D"/>
    <w:rsid w:val="00DE2209"/>
    <w:rsid w:val="00DE5608"/>
    <w:rsid w:val="00DE58D0"/>
    <w:rsid w:val="00DE654F"/>
    <w:rsid w:val="00DF0B6E"/>
    <w:rsid w:val="00DF15E0"/>
    <w:rsid w:val="00DF37A0"/>
    <w:rsid w:val="00DF464D"/>
    <w:rsid w:val="00DF4679"/>
    <w:rsid w:val="00DF5EAC"/>
    <w:rsid w:val="00E05ADC"/>
    <w:rsid w:val="00E110E7"/>
    <w:rsid w:val="00E11B20"/>
    <w:rsid w:val="00E11E35"/>
    <w:rsid w:val="00E13A7C"/>
    <w:rsid w:val="00E13BCE"/>
    <w:rsid w:val="00E17FA2"/>
    <w:rsid w:val="00E22330"/>
    <w:rsid w:val="00E30B5A"/>
    <w:rsid w:val="00E30EA7"/>
    <w:rsid w:val="00E3123D"/>
    <w:rsid w:val="00E31461"/>
    <w:rsid w:val="00E31D43"/>
    <w:rsid w:val="00E32608"/>
    <w:rsid w:val="00E34188"/>
    <w:rsid w:val="00E34B6E"/>
    <w:rsid w:val="00E35559"/>
    <w:rsid w:val="00E3723A"/>
    <w:rsid w:val="00E37860"/>
    <w:rsid w:val="00E446F1"/>
    <w:rsid w:val="00E4529A"/>
    <w:rsid w:val="00E46886"/>
    <w:rsid w:val="00E47AEF"/>
    <w:rsid w:val="00E53B75"/>
    <w:rsid w:val="00E54E3B"/>
    <w:rsid w:val="00E57565"/>
    <w:rsid w:val="00E6158B"/>
    <w:rsid w:val="00E63838"/>
    <w:rsid w:val="00E64434"/>
    <w:rsid w:val="00E67C51"/>
    <w:rsid w:val="00E72EFC"/>
    <w:rsid w:val="00E758EC"/>
    <w:rsid w:val="00E7618E"/>
    <w:rsid w:val="00E766C8"/>
    <w:rsid w:val="00E80E41"/>
    <w:rsid w:val="00E8234C"/>
    <w:rsid w:val="00E83AA9"/>
    <w:rsid w:val="00E85928"/>
    <w:rsid w:val="00E87822"/>
    <w:rsid w:val="00E87984"/>
    <w:rsid w:val="00E90395"/>
    <w:rsid w:val="00E90E49"/>
    <w:rsid w:val="00E917F9"/>
    <w:rsid w:val="00E9291C"/>
    <w:rsid w:val="00E93FFE"/>
    <w:rsid w:val="00E94F8A"/>
    <w:rsid w:val="00EA7A41"/>
    <w:rsid w:val="00EB077B"/>
    <w:rsid w:val="00EB4EA2"/>
    <w:rsid w:val="00EC24D5"/>
    <w:rsid w:val="00EC25C5"/>
    <w:rsid w:val="00EC27C6"/>
    <w:rsid w:val="00EC4207"/>
    <w:rsid w:val="00EC5653"/>
    <w:rsid w:val="00EC6CCA"/>
    <w:rsid w:val="00EC71CE"/>
    <w:rsid w:val="00ED1006"/>
    <w:rsid w:val="00EE0D96"/>
    <w:rsid w:val="00EE2178"/>
    <w:rsid w:val="00EE3CAF"/>
    <w:rsid w:val="00EF18FE"/>
    <w:rsid w:val="00EF3574"/>
    <w:rsid w:val="00EF5787"/>
    <w:rsid w:val="00EF60D0"/>
    <w:rsid w:val="00F03D24"/>
    <w:rsid w:val="00F0528D"/>
    <w:rsid w:val="00F06C67"/>
    <w:rsid w:val="00F06DFD"/>
    <w:rsid w:val="00F071D1"/>
    <w:rsid w:val="00F07533"/>
    <w:rsid w:val="00F105A4"/>
    <w:rsid w:val="00F10629"/>
    <w:rsid w:val="00F15FA5"/>
    <w:rsid w:val="00F16B88"/>
    <w:rsid w:val="00F209B7"/>
    <w:rsid w:val="00F2376F"/>
    <w:rsid w:val="00F243D8"/>
    <w:rsid w:val="00F24A4A"/>
    <w:rsid w:val="00F27194"/>
    <w:rsid w:val="00F30828"/>
    <w:rsid w:val="00F313D6"/>
    <w:rsid w:val="00F40F0C"/>
    <w:rsid w:val="00F4766C"/>
    <w:rsid w:val="00F5060E"/>
    <w:rsid w:val="00F507D1"/>
    <w:rsid w:val="00F508DD"/>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E63"/>
    <w:rsid w:val="00F804BE"/>
    <w:rsid w:val="00F817CE"/>
    <w:rsid w:val="00F8456C"/>
    <w:rsid w:val="00F859D8"/>
    <w:rsid w:val="00F85F60"/>
    <w:rsid w:val="00F868F5"/>
    <w:rsid w:val="00F9056A"/>
    <w:rsid w:val="00F90F8D"/>
    <w:rsid w:val="00F92782"/>
    <w:rsid w:val="00F93AA9"/>
    <w:rsid w:val="00F96985"/>
    <w:rsid w:val="00F97838"/>
    <w:rsid w:val="00FA2BB3"/>
    <w:rsid w:val="00FB09D2"/>
    <w:rsid w:val="00FB4C80"/>
    <w:rsid w:val="00FB6A6A"/>
    <w:rsid w:val="00FC7429"/>
    <w:rsid w:val="00FD07F6"/>
    <w:rsid w:val="00FD1EC8"/>
    <w:rsid w:val="00FD47ED"/>
    <w:rsid w:val="00FD74DB"/>
    <w:rsid w:val="00FD7660"/>
    <w:rsid w:val="00FE0655"/>
    <w:rsid w:val="00FE1AC2"/>
    <w:rsid w:val="00FE2365"/>
    <w:rsid w:val="00FE37D7"/>
    <w:rsid w:val="00FE4C7B"/>
    <w:rsid w:val="00FE7336"/>
    <w:rsid w:val="00FE787C"/>
    <w:rsid w:val="00FE7C7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3CC1C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1F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35477"/>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354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35477"/>
    <w:pPr>
      <w:numPr>
        <w:ilvl w:val="2"/>
      </w:numPr>
      <w:spacing w:before="120"/>
      <w:outlineLvl w:val="2"/>
    </w:pPr>
    <w:rPr>
      <w:sz w:val="28"/>
    </w:rPr>
  </w:style>
  <w:style w:type="paragraph" w:styleId="Heading4">
    <w:name w:val="heading 4"/>
    <w:basedOn w:val="Heading3"/>
    <w:next w:val="Normal"/>
    <w:link w:val="Heading4Char"/>
    <w:qFormat/>
    <w:rsid w:val="00135477"/>
    <w:pPr>
      <w:numPr>
        <w:ilvl w:val="3"/>
      </w:numPr>
      <w:outlineLvl w:val="3"/>
    </w:pPr>
    <w:rPr>
      <w:sz w:val="24"/>
    </w:rPr>
  </w:style>
  <w:style w:type="paragraph" w:styleId="Heading5">
    <w:name w:val="heading 5"/>
    <w:basedOn w:val="Heading4"/>
    <w:next w:val="Normal"/>
    <w:link w:val="Heading5Char"/>
    <w:qFormat/>
    <w:rsid w:val="00135477"/>
    <w:pPr>
      <w:numPr>
        <w:ilvl w:val="4"/>
      </w:numPr>
      <w:outlineLvl w:val="4"/>
    </w:pPr>
    <w:rPr>
      <w:sz w:val="22"/>
    </w:rPr>
  </w:style>
  <w:style w:type="paragraph" w:styleId="Heading6">
    <w:name w:val="heading 6"/>
    <w:basedOn w:val="H6"/>
    <w:next w:val="Normal"/>
    <w:link w:val="Heading6Char"/>
    <w:qFormat/>
    <w:rsid w:val="00135477"/>
    <w:pPr>
      <w:numPr>
        <w:ilvl w:val="5"/>
        <w:numId w:val="23"/>
      </w:numPr>
      <w:outlineLvl w:val="5"/>
    </w:pPr>
  </w:style>
  <w:style w:type="paragraph" w:styleId="Heading7">
    <w:name w:val="heading 7"/>
    <w:basedOn w:val="H6"/>
    <w:next w:val="Normal"/>
    <w:link w:val="Heading7Char"/>
    <w:qFormat/>
    <w:rsid w:val="00135477"/>
    <w:pPr>
      <w:numPr>
        <w:ilvl w:val="6"/>
        <w:numId w:val="23"/>
      </w:numPr>
      <w:outlineLvl w:val="6"/>
    </w:pPr>
  </w:style>
  <w:style w:type="paragraph" w:styleId="Heading8">
    <w:name w:val="heading 8"/>
    <w:basedOn w:val="Heading1"/>
    <w:next w:val="Normal"/>
    <w:link w:val="Heading8Char"/>
    <w:qFormat/>
    <w:rsid w:val="00135477"/>
    <w:pPr>
      <w:numPr>
        <w:ilvl w:val="7"/>
      </w:numPr>
      <w:outlineLvl w:val="7"/>
    </w:pPr>
  </w:style>
  <w:style w:type="paragraph" w:styleId="Heading9">
    <w:name w:val="heading 9"/>
    <w:basedOn w:val="Heading8"/>
    <w:next w:val="Normal"/>
    <w:link w:val="Heading9Char"/>
    <w:qFormat/>
    <w:rsid w:val="00135477"/>
    <w:pPr>
      <w:numPr>
        <w:ilvl w:val="8"/>
      </w:numPr>
      <w:outlineLvl w:val="8"/>
    </w:pPr>
  </w:style>
  <w:style w:type="character" w:default="1" w:styleId="DefaultParagraphFont">
    <w:name w:val="Default Paragraph Font"/>
    <w:uiPriority w:val="1"/>
    <w:semiHidden/>
    <w:unhideWhenUsed/>
    <w:rsid w:val="00C011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1FB"/>
  </w:style>
  <w:style w:type="paragraph" w:styleId="TOC8">
    <w:name w:val="toc 8"/>
    <w:basedOn w:val="TOC1"/>
    <w:uiPriority w:val="39"/>
    <w:rsid w:val="00135477"/>
    <w:pPr>
      <w:spacing w:before="180"/>
      <w:ind w:left="2693" w:hanging="2693"/>
    </w:pPr>
    <w:rPr>
      <w:b/>
    </w:rPr>
  </w:style>
  <w:style w:type="paragraph" w:styleId="TOC1">
    <w:name w:val="toc 1"/>
    <w:uiPriority w:val="39"/>
    <w:rsid w:val="001354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35477"/>
    <w:pPr>
      <w:keepNext/>
      <w:keepLines/>
      <w:spacing w:before="180"/>
      <w:jc w:val="center"/>
    </w:pPr>
  </w:style>
  <w:style w:type="paragraph" w:styleId="Caption">
    <w:name w:val="caption"/>
    <w:basedOn w:val="Normal"/>
    <w:next w:val="Normal"/>
    <w:qFormat/>
    <w:rsid w:val="00135477"/>
    <w:pPr>
      <w:spacing w:before="120"/>
    </w:pPr>
    <w:rPr>
      <w:b/>
      <w:lang w:eastAsia="en-GB"/>
    </w:rPr>
  </w:style>
  <w:style w:type="paragraph" w:styleId="TOC5">
    <w:name w:val="toc 5"/>
    <w:basedOn w:val="TOC4"/>
    <w:uiPriority w:val="39"/>
    <w:rsid w:val="00135477"/>
    <w:pPr>
      <w:ind w:left="1701" w:hanging="1701"/>
    </w:pPr>
  </w:style>
  <w:style w:type="paragraph" w:styleId="TOC4">
    <w:name w:val="toc 4"/>
    <w:basedOn w:val="TOC3"/>
    <w:uiPriority w:val="39"/>
    <w:rsid w:val="00135477"/>
    <w:pPr>
      <w:ind w:left="1418" w:hanging="1418"/>
    </w:pPr>
  </w:style>
  <w:style w:type="paragraph" w:styleId="TOC3">
    <w:name w:val="toc 3"/>
    <w:basedOn w:val="TOC2"/>
    <w:uiPriority w:val="39"/>
    <w:rsid w:val="00135477"/>
    <w:pPr>
      <w:ind w:left="1134" w:hanging="1134"/>
    </w:pPr>
  </w:style>
  <w:style w:type="paragraph" w:styleId="TOC2">
    <w:name w:val="toc 2"/>
    <w:basedOn w:val="TOC1"/>
    <w:uiPriority w:val="39"/>
    <w:rsid w:val="00135477"/>
    <w:pPr>
      <w:keepNext w:val="0"/>
      <w:spacing w:before="0"/>
      <w:ind w:left="851" w:hanging="851"/>
    </w:pPr>
    <w:rPr>
      <w:sz w:val="20"/>
    </w:rPr>
  </w:style>
  <w:style w:type="paragraph" w:styleId="Index2">
    <w:name w:val="index 2"/>
    <w:basedOn w:val="Index1"/>
    <w:rsid w:val="00135477"/>
    <w:pPr>
      <w:ind w:left="284"/>
    </w:pPr>
  </w:style>
  <w:style w:type="paragraph" w:styleId="Index1">
    <w:name w:val="index 1"/>
    <w:basedOn w:val="Normal"/>
    <w:rsid w:val="00135477"/>
    <w:pPr>
      <w:keepLines/>
      <w:spacing w:after="0"/>
    </w:pPr>
  </w:style>
  <w:style w:type="paragraph" w:styleId="DocumentMap">
    <w:name w:val="Document Map"/>
    <w:basedOn w:val="Normal"/>
    <w:link w:val="DocumentMapChar"/>
    <w:rsid w:val="00135477"/>
    <w:pPr>
      <w:shd w:val="clear" w:color="auto" w:fill="000080"/>
    </w:pPr>
    <w:rPr>
      <w:rFonts w:ascii="Tahoma" w:hAnsi="Tahoma" w:cs="Tahoma"/>
    </w:rPr>
  </w:style>
  <w:style w:type="paragraph" w:styleId="ListNumber2">
    <w:name w:val="List Number 2"/>
    <w:basedOn w:val="ListNumber"/>
    <w:rsid w:val="00135477"/>
    <w:pPr>
      <w:numPr>
        <w:numId w:val="22"/>
      </w:numPr>
    </w:pPr>
  </w:style>
  <w:style w:type="paragraph" w:styleId="ListNumber">
    <w:name w:val="List Number"/>
    <w:basedOn w:val="List"/>
    <w:rsid w:val="00135477"/>
    <w:pPr>
      <w:numPr>
        <w:numId w:val="21"/>
      </w:numPr>
    </w:pPr>
    <w:rPr>
      <w:lang w:eastAsia="ja-JP"/>
    </w:rPr>
  </w:style>
  <w:style w:type="paragraph" w:styleId="List">
    <w:name w:val="List"/>
    <w:basedOn w:val="BodyText"/>
    <w:rsid w:val="00135477"/>
    <w:pPr>
      <w:ind w:left="568" w:hanging="284"/>
    </w:pPr>
  </w:style>
  <w:style w:type="paragraph" w:styleId="Header">
    <w:name w:val="header"/>
    <w:link w:val="HeaderChar"/>
    <w:rsid w:val="0013547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35477"/>
    <w:rPr>
      <w:b/>
      <w:position w:val="6"/>
      <w:sz w:val="16"/>
    </w:rPr>
  </w:style>
  <w:style w:type="paragraph" w:styleId="FootnoteText">
    <w:name w:val="footnote text"/>
    <w:basedOn w:val="Normal"/>
    <w:link w:val="FootnoteTextChar"/>
    <w:rsid w:val="00135477"/>
    <w:pPr>
      <w:keepLines/>
      <w:spacing w:after="0"/>
      <w:ind w:left="454" w:hanging="454"/>
    </w:pPr>
    <w:rPr>
      <w:sz w:val="16"/>
    </w:rPr>
  </w:style>
  <w:style w:type="paragraph" w:customStyle="1" w:styleId="3GPPHeader">
    <w:name w:val="3GPP_Header"/>
    <w:basedOn w:val="BodyText"/>
    <w:rsid w:val="00135477"/>
    <w:pPr>
      <w:tabs>
        <w:tab w:val="left" w:pos="1701"/>
        <w:tab w:val="right" w:pos="9639"/>
      </w:tabs>
      <w:spacing w:after="240"/>
    </w:pPr>
    <w:rPr>
      <w:b/>
      <w:sz w:val="24"/>
    </w:rPr>
  </w:style>
  <w:style w:type="paragraph" w:styleId="TOC9">
    <w:name w:val="toc 9"/>
    <w:basedOn w:val="TOC8"/>
    <w:uiPriority w:val="39"/>
    <w:rsid w:val="00135477"/>
    <w:pPr>
      <w:ind w:left="1418" w:hanging="1418"/>
    </w:pPr>
  </w:style>
  <w:style w:type="paragraph" w:styleId="TOC6">
    <w:name w:val="toc 6"/>
    <w:basedOn w:val="TOC5"/>
    <w:next w:val="Normal"/>
    <w:uiPriority w:val="39"/>
    <w:rsid w:val="00135477"/>
    <w:pPr>
      <w:ind w:left="1985" w:hanging="1985"/>
    </w:pPr>
  </w:style>
  <w:style w:type="paragraph" w:styleId="TOC7">
    <w:name w:val="toc 7"/>
    <w:basedOn w:val="TOC6"/>
    <w:next w:val="Normal"/>
    <w:uiPriority w:val="39"/>
    <w:rsid w:val="00135477"/>
    <w:pPr>
      <w:ind w:left="2268" w:hanging="2268"/>
    </w:pPr>
  </w:style>
  <w:style w:type="paragraph" w:styleId="ListBullet2">
    <w:name w:val="List Bullet 2"/>
    <w:basedOn w:val="ListBullet"/>
    <w:rsid w:val="00135477"/>
    <w:pPr>
      <w:numPr>
        <w:numId w:val="17"/>
      </w:numPr>
    </w:pPr>
  </w:style>
  <w:style w:type="paragraph" w:styleId="ListBullet">
    <w:name w:val="List Bullet"/>
    <w:basedOn w:val="List"/>
    <w:rsid w:val="00135477"/>
    <w:pPr>
      <w:numPr>
        <w:numId w:val="16"/>
      </w:numPr>
    </w:pPr>
    <w:rPr>
      <w:lang w:eastAsia="ja-JP"/>
    </w:rPr>
  </w:style>
  <w:style w:type="paragraph" w:styleId="ListBullet3">
    <w:name w:val="List Bullet 3"/>
    <w:basedOn w:val="ListBullet2"/>
    <w:rsid w:val="00135477"/>
    <w:pPr>
      <w:numPr>
        <w:numId w:val="18"/>
      </w:numPr>
    </w:pPr>
  </w:style>
  <w:style w:type="paragraph" w:customStyle="1" w:styleId="EQ">
    <w:name w:val="EQ"/>
    <w:basedOn w:val="Normal"/>
    <w:next w:val="Normal"/>
    <w:rsid w:val="00135477"/>
    <w:pPr>
      <w:keepLines/>
      <w:tabs>
        <w:tab w:val="center" w:pos="4536"/>
        <w:tab w:val="right" w:pos="9072"/>
      </w:tabs>
    </w:pPr>
    <w:rPr>
      <w:noProof/>
    </w:rPr>
  </w:style>
  <w:style w:type="paragraph" w:styleId="List2">
    <w:name w:val="List 2"/>
    <w:basedOn w:val="List"/>
    <w:rsid w:val="00135477"/>
    <w:pPr>
      <w:ind w:left="851"/>
    </w:pPr>
    <w:rPr>
      <w:lang w:eastAsia="ja-JP"/>
    </w:rPr>
  </w:style>
  <w:style w:type="paragraph" w:styleId="List3">
    <w:name w:val="List 3"/>
    <w:basedOn w:val="List2"/>
    <w:rsid w:val="00135477"/>
    <w:pPr>
      <w:ind w:left="1135"/>
    </w:pPr>
  </w:style>
  <w:style w:type="paragraph" w:styleId="List4">
    <w:name w:val="List 4"/>
    <w:basedOn w:val="List3"/>
    <w:rsid w:val="00135477"/>
    <w:pPr>
      <w:ind w:left="1418"/>
    </w:pPr>
  </w:style>
  <w:style w:type="paragraph" w:styleId="List5">
    <w:name w:val="List 5"/>
    <w:basedOn w:val="List4"/>
    <w:rsid w:val="00135477"/>
    <w:pPr>
      <w:ind w:left="1702"/>
    </w:pPr>
  </w:style>
  <w:style w:type="paragraph" w:customStyle="1" w:styleId="EditorsNote">
    <w:name w:val="Editor's Note"/>
    <w:basedOn w:val="NO"/>
    <w:link w:val="EditorsNoteChar"/>
    <w:rsid w:val="00135477"/>
    <w:rPr>
      <w:color w:val="FF0000"/>
      <w:lang w:val="x-none" w:eastAsia="x-none"/>
    </w:rPr>
  </w:style>
  <w:style w:type="paragraph" w:styleId="ListBullet4">
    <w:name w:val="List Bullet 4"/>
    <w:basedOn w:val="ListBullet3"/>
    <w:rsid w:val="00135477"/>
    <w:pPr>
      <w:numPr>
        <w:numId w:val="19"/>
      </w:numPr>
    </w:pPr>
  </w:style>
  <w:style w:type="paragraph" w:styleId="ListBullet5">
    <w:name w:val="List Bullet 5"/>
    <w:basedOn w:val="ListBullet4"/>
    <w:rsid w:val="00135477"/>
    <w:pPr>
      <w:numPr>
        <w:numId w:val="20"/>
      </w:numPr>
    </w:pPr>
  </w:style>
  <w:style w:type="paragraph" w:styleId="Footer">
    <w:name w:val="footer"/>
    <w:basedOn w:val="Header"/>
    <w:link w:val="FooterChar"/>
    <w:rsid w:val="00135477"/>
    <w:pPr>
      <w:jc w:val="center"/>
    </w:pPr>
    <w:rPr>
      <w:i/>
    </w:rPr>
  </w:style>
  <w:style w:type="paragraph" w:customStyle="1" w:styleId="Reference">
    <w:name w:val="Reference"/>
    <w:basedOn w:val="BodyText"/>
    <w:rsid w:val="00135477"/>
    <w:pPr>
      <w:numPr>
        <w:numId w:val="2"/>
      </w:numPr>
    </w:pPr>
  </w:style>
  <w:style w:type="paragraph" w:styleId="BalloonText">
    <w:name w:val="Balloon Text"/>
    <w:basedOn w:val="Normal"/>
    <w:link w:val="BalloonTextChar"/>
    <w:rsid w:val="00135477"/>
    <w:pPr>
      <w:spacing w:after="0"/>
    </w:pPr>
    <w:rPr>
      <w:rFonts w:ascii="Segoe UI" w:hAnsi="Segoe UI" w:cs="Segoe UI"/>
      <w:sz w:val="18"/>
      <w:szCs w:val="18"/>
    </w:rPr>
  </w:style>
  <w:style w:type="character" w:styleId="PageNumber">
    <w:name w:val="page number"/>
    <w:basedOn w:val="DefaultParagraphFont"/>
    <w:rsid w:val="00135477"/>
  </w:style>
  <w:style w:type="paragraph" w:styleId="BodyText">
    <w:name w:val="Body Text"/>
    <w:basedOn w:val="Normal"/>
    <w:link w:val="BodyTextChar"/>
    <w:qFormat/>
    <w:rsid w:val="00135477"/>
  </w:style>
  <w:style w:type="character" w:styleId="Hyperlink">
    <w:name w:val="Hyperlink"/>
    <w:uiPriority w:val="99"/>
    <w:rsid w:val="00135477"/>
    <w:rPr>
      <w:color w:val="0000FF"/>
      <w:u w:val="single"/>
    </w:rPr>
  </w:style>
  <w:style w:type="character" w:styleId="FollowedHyperlink">
    <w:name w:val="FollowedHyperlink"/>
    <w:unhideWhenUsed/>
    <w:rsid w:val="00135477"/>
    <w:rPr>
      <w:color w:val="800080"/>
      <w:u w:val="single"/>
    </w:rPr>
  </w:style>
  <w:style w:type="character" w:styleId="CommentReference">
    <w:name w:val="annotation reference"/>
    <w:uiPriority w:val="99"/>
    <w:qFormat/>
    <w:rsid w:val="00135477"/>
    <w:rPr>
      <w:sz w:val="16"/>
      <w:szCs w:val="16"/>
    </w:rPr>
  </w:style>
  <w:style w:type="paragraph" w:styleId="CommentText">
    <w:name w:val="annotation text"/>
    <w:basedOn w:val="Normal"/>
    <w:link w:val="CommentTextChar"/>
    <w:uiPriority w:val="99"/>
    <w:qFormat/>
    <w:rsid w:val="00135477"/>
  </w:style>
  <w:style w:type="paragraph" w:styleId="CommentSubject">
    <w:name w:val="annotation subject"/>
    <w:basedOn w:val="CommentText"/>
    <w:next w:val="CommentText"/>
    <w:link w:val="CommentSubjectChar"/>
    <w:rsid w:val="00135477"/>
    <w:rPr>
      <w:b/>
      <w:bCs/>
    </w:rPr>
  </w:style>
  <w:style w:type="character" w:customStyle="1" w:styleId="Heading1Char">
    <w:name w:val="Heading 1 Char"/>
    <w:link w:val="Heading1"/>
    <w:rsid w:val="00135477"/>
    <w:rPr>
      <w:rFonts w:ascii="Arial" w:hAnsi="Arial"/>
      <w:sz w:val="36"/>
      <w:lang w:eastAsia="ja-JP"/>
    </w:rPr>
  </w:style>
  <w:style w:type="paragraph" w:customStyle="1" w:styleId="B1">
    <w:name w:val="B1"/>
    <w:basedOn w:val="List"/>
    <w:link w:val="B1Char1"/>
    <w:rsid w:val="00135477"/>
    <w:rPr>
      <w:rFonts w:ascii="Times New Roman" w:hAnsi="Times New Roman"/>
    </w:rPr>
  </w:style>
  <w:style w:type="paragraph" w:customStyle="1" w:styleId="B2">
    <w:name w:val="B2"/>
    <w:basedOn w:val="List2"/>
    <w:link w:val="B2Char"/>
    <w:rsid w:val="00135477"/>
    <w:rPr>
      <w:rFonts w:ascii="Times New Roman" w:hAnsi="Times New Roman"/>
    </w:rPr>
  </w:style>
  <w:style w:type="paragraph" w:customStyle="1" w:styleId="B3">
    <w:name w:val="B3"/>
    <w:basedOn w:val="List3"/>
    <w:link w:val="B3Char2"/>
    <w:rsid w:val="00135477"/>
    <w:rPr>
      <w:rFonts w:ascii="Times New Roman" w:hAnsi="Times New Roman"/>
    </w:rPr>
  </w:style>
  <w:style w:type="paragraph" w:customStyle="1" w:styleId="B4">
    <w:name w:val="B4"/>
    <w:basedOn w:val="List4"/>
    <w:link w:val="B4Char"/>
    <w:rsid w:val="00135477"/>
    <w:rPr>
      <w:rFonts w:ascii="Times New Roman" w:hAnsi="Times New Roman"/>
    </w:rPr>
  </w:style>
  <w:style w:type="paragraph" w:customStyle="1" w:styleId="Proposal">
    <w:name w:val="Proposal"/>
    <w:basedOn w:val="BodyText"/>
    <w:qFormat/>
    <w:rsid w:val="00135477"/>
    <w:pPr>
      <w:numPr>
        <w:numId w:val="3"/>
      </w:numPr>
      <w:tabs>
        <w:tab w:val="clear" w:pos="1304"/>
        <w:tab w:val="left" w:pos="1701"/>
      </w:tabs>
      <w:ind w:left="1701" w:hanging="1701"/>
    </w:pPr>
    <w:rPr>
      <w:b/>
      <w:bCs/>
    </w:rPr>
  </w:style>
  <w:style w:type="character" w:customStyle="1" w:styleId="BodyTextChar">
    <w:name w:val="Body Text Char"/>
    <w:link w:val="BodyText"/>
    <w:rsid w:val="00135477"/>
    <w:rPr>
      <w:rFonts w:ascii="Arial" w:hAnsi="Arial"/>
      <w:lang w:val="en-US" w:eastAsia="zh-CN"/>
    </w:rPr>
  </w:style>
  <w:style w:type="paragraph" w:customStyle="1" w:styleId="B5">
    <w:name w:val="B5"/>
    <w:basedOn w:val="List5"/>
    <w:link w:val="B5Char"/>
    <w:rsid w:val="00135477"/>
    <w:rPr>
      <w:rFonts w:ascii="Times New Roman" w:hAnsi="Times New Roman"/>
    </w:rPr>
  </w:style>
  <w:style w:type="paragraph" w:customStyle="1" w:styleId="EX">
    <w:name w:val="EX"/>
    <w:basedOn w:val="Normal"/>
    <w:rsid w:val="00135477"/>
    <w:pPr>
      <w:keepLines/>
      <w:ind w:left="1702" w:hanging="1418"/>
    </w:pPr>
  </w:style>
  <w:style w:type="paragraph" w:customStyle="1" w:styleId="EW">
    <w:name w:val="EW"/>
    <w:basedOn w:val="EX"/>
    <w:rsid w:val="00135477"/>
    <w:pPr>
      <w:spacing w:after="0"/>
    </w:pPr>
  </w:style>
  <w:style w:type="paragraph" w:customStyle="1" w:styleId="TAL">
    <w:name w:val="TAL"/>
    <w:basedOn w:val="Normal"/>
    <w:link w:val="TALCar"/>
    <w:rsid w:val="00135477"/>
    <w:pPr>
      <w:keepNext/>
      <w:keepLines/>
      <w:spacing w:after="0"/>
    </w:pPr>
    <w:rPr>
      <w:sz w:val="18"/>
      <w:lang w:val="x-none" w:eastAsia="x-none"/>
    </w:rPr>
  </w:style>
  <w:style w:type="paragraph" w:customStyle="1" w:styleId="TAC">
    <w:name w:val="TAC"/>
    <w:basedOn w:val="TAL"/>
    <w:rsid w:val="00135477"/>
    <w:pPr>
      <w:jc w:val="center"/>
    </w:pPr>
  </w:style>
  <w:style w:type="paragraph" w:customStyle="1" w:styleId="TAH">
    <w:name w:val="TAH"/>
    <w:basedOn w:val="TAC"/>
    <w:link w:val="TAHCar"/>
    <w:rsid w:val="00135477"/>
    <w:rPr>
      <w:b/>
    </w:rPr>
  </w:style>
  <w:style w:type="paragraph" w:customStyle="1" w:styleId="TAN">
    <w:name w:val="TAN"/>
    <w:basedOn w:val="TAL"/>
    <w:rsid w:val="00135477"/>
    <w:pPr>
      <w:ind w:left="851" w:hanging="851"/>
    </w:pPr>
  </w:style>
  <w:style w:type="paragraph" w:customStyle="1" w:styleId="TAR">
    <w:name w:val="TAR"/>
    <w:basedOn w:val="TAL"/>
    <w:rsid w:val="00135477"/>
    <w:pPr>
      <w:jc w:val="right"/>
    </w:pPr>
  </w:style>
  <w:style w:type="paragraph" w:customStyle="1" w:styleId="TH">
    <w:name w:val="TH"/>
    <w:basedOn w:val="Normal"/>
    <w:link w:val="THChar"/>
    <w:rsid w:val="00135477"/>
    <w:pPr>
      <w:keepNext/>
      <w:keepLines/>
      <w:spacing w:before="60"/>
      <w:jc w:val="center"/>
    </w:pPr>
    <w:rPr>
      <w:b/>
      <w:lang w:val="x-none" w:eastAsia="x-none"/>
    </w:rPr>
  </w:style>
  <w:style w:type="paragraph" w:customStyle="1" w:styleId="TF">
    <w:name w:val="TF"/>
    <w:basedOn w:val="TH"/>
    <w:link w:val="TFChar"/>
    <w:rsid w:val="00135477"/>
    <w:pPr>
      <w:keepNext w:val="0"/>
      <w:spacing w:before="0" w:after="240"/>
    </w:pPr>
  </w:style>
  <w:style w:type="paragraph" w:customStyle="1" w:styleId="TT">
    <w:name w:val="TT"/>
    <w:basedOn w:val="Heading1"/>
    <w:next w:val="Normal"/>
    <w:rsid w:val="00135477"/>
    <w:pPr>
      <w:numPr>
        <w:numId w:val="0"/>
      </w:numPr>
      <w:ind w:left="1134" w:hanging="1134"/>
      <w:outlineLvl w:val="9"/>
    </w:pPr>
  </w:style>
  <w:style w:type="paragraph" w:customStyle="1" w:styleId="ZA">
    <w:name w:val="ZA"/>
    <w:rsid w:val="00135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35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3547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354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35477"/>
  </w:style>
  <w:style w:type="paragraph" w:customStyle="1" w:styleId="ZH">
    <w:name w:val="ZH"/>
    <w:rsid w:val="0013547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354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35477"/>
    <w:pPr>
      <w:framePr w:hRule="auto" w:wrap="notBeside" w:y="852"/>
    </w:pPr>
    <w:rPr>
      <w:i w:val="0"/>
      <w:sz w:val="40"/>
    </w:rPr>
  </w:style>
  <w:style w:type="paragraph" w:customStyle="1" w:styleId="ZU">
    <w:name w:val="ZU"/>
    <w:rsid w:val="00135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35477"/>
    <w:pPr>
      <w:framePr w:wrap="notBeside" w:y="16161"/>
    </w:pPr>
  </w:style>
  <w:style w:type="paragraph" w:customStyle="1" w:styleId="FP">
    <w:name w:val="FP"/>
    <w:basedOn w:val="Normal"/>
    <w:rsid w:val="00135477"/>
    <w:pPr>
      <w:spacing w:after="0"/>
    </w:pPr>
  </w:style>
  <w:style w:type="paragraph" w:customStyle="1" w:styleId="Observation">
    <w:name w:val="Observation"/>
    <w:basedOn w:val="Proposal"/>
    <w:qFormat/>
    <w:rsid w:val="00135477"/>
    <w:pPr>
      <w:numPr>
        <w:numId w:val="13"/>
      </w:numPr>
      <w:ind w:left="1701" w:hanging="1701"/>
    </w:pPr>
    <w:rPr>
      <w:lang w:eastAsia="ja-JP"/>
    </w:rPr>
  </w:style>
  <w:style w:type="paragraph" w:styleId="TableofFigures">
    <w:name w:val="table of figures"/>
    <w:basedOn w:val="BodyText"/>
    <w:next w:val="Normal"/>
    <w:uiPriority w:val="99"/>
    <w:rsid w:val="00135477"/>
    <w:pPr>
      <w:ind w:left="1701" w:hanging="1701"/>
    </w:pPr>
    <w:rPr>
      <w:b/>
    </w:rPr>
  </w:style>
  <w:style w:type="character" w:customStyle="1" w:styleId="B1Char1">
    <w:name w:val="B1 Char1"/>
    <w:link w:val="B1"/>
    <w:qFormat/>
    <w:rsid w:val="00135477"/>
    <w:rPr>
      <w:rFonts w:ascii="Times New Roman" w:hAnsi="Times New Roman"/>
      <w:lang w:val="en-US" w:eastAsia="zh-CN"/>
    </w:rPr>
  </w:style>
  <w:style w:type="character" w:customStyle="1" w:styleId="B2Char">
    <w:name w:val="B2 Char"/>
    <w:link w:val="B2"/>
    <w:qFormat/>
    <w:rsid w:val="00135477"/>
    <w:rPr>
      <w:rFonts w:ascii="Times New Roman" w:hAnsi="Times New Roman"/>
      <w:lang w:val="en-US" w:eastAsia="ja-JP"/>
    </w:rPr>
  </w:style>
  <w:style w:type="character" w:customStyle="1" w:styleId="B3Char2">
    <w:name w:val="B3 Char2"/>
    <w:link w:val="B3"/>
    <w:qFormat/>
    <w:rsid w:val="00135477"/>
    <w:rPr>
      <w:rFonts w:ascii="Times New Roman" w:hAnsi="Times New Roman"/>
      <w:lang w:val="en-US" w:eastAsia="ja-JP"/>
    </w:rPr>
  </w:style>
  <w:style w:type="character" w:customStyle="1" w:styleId="B4Char">
    <w:name w:val="B4 Char"/>
    <w:link w:val="B4"/>
    <w:rsid w:val="00135477"/>
    <w:rPr>
      <w:rFonts w:ascii="Times New Roman" w:hAnsi="Times New Roman"/>
      <w:lang w:val="en-US" w:eastAsia="ja-JP"/>
    </w:rPr>
  </w:style>
  <w:style w:type="character" w:customStyle="1" w:styleId="B5Char">
    <w:name w:val="B5 Char"/>
    <w:link w:val="B5"/>
    <w:rsid w:val="00135477"/>
    <w:rPr>
      <w:rFonts w:ascii="Times New Roman" w:hAnsi="Times New Roman"/>
      <w:lang w:val="en-US" w:eastAsia="ja-JP"/>
    </w:rPr>
  </w:style>
  <w:style w:type="paragraph" w:customStyle="1" w:styleId="B6">
    <w:name w:val="B6"/>
    <w:basedOn w:val="B5"/>
    <w:link w:val="B6Char"/>
    <w:rsid w:val="00135477"/>
    <w:pPr>
      <w:ind w:left="1985"/>
    </w:pPr>
  </w:style>
  <w:style w:type="character" w:customStyle="1" w:styleId="B6Char">
    <w:name w:val="B6 Char"/>
    <w:link w:val="B6"/>
    <w:rsid w:val="00135477"/>
    <w:rPr>
      <w:rFonts w:ascii="Times New Roman" w:hAnsi="Times New Roman"/>
      <w:lang w:val="en-US" w:eastAsia="ja-JP"/>
    </w:rPr>
  </w:style>
  <w:style w:type="paragraph" w:customStyle="1" w:styleId="B7">
    <w:name w:val="B7"/>
    <w:basedOn w:val="B6"/>
    <w:link w:val="B7Char"/>
    <w:rsid w:val="00135477"/>
    <w:pPr>
      <w:ind w:left="2269"/>
    </w:pPr>
  </w:style>
  <w:style w:type="character" w:customStyle="1" w:styleId="B7Char">
    <w:name w:val="B7 Char"/>
    <w:basedOn w:val="B6Char"/>
    <w:link w:val="B7"/>
    <w:rsid w:val="00135477"/>
    <w:rPr>
      <w:rFonts w:ascii="Times New Roman" w:hAnsi="Times New Roman"/>
      <w:lang w:val="en-US" w:eastAsia="ja-JP"/>
    </w:rPr>
  </w:style>
  <w:style w:type="paragraph" w:customStyle="1" w:styleId="B8">
    <w:name w:val="B8"/>
    <w:basedOn w:val="B7"/>
    <w:qFormat/>
    <w:rsid w:val="00135477"/>
    <w:pPr>
      <w:ind w:left="2552"/>
    </w:pPr>
  </w:style>
  <w:style w:type="character" w:customStyle="1" w:styleId="BalloonTextChar">
    <w:name w:val="Balloon Text Char"/>
    <w:link w:val="BalloonText"/>
    <w:rsid w:val="00135477"/>
    <w:rPr>
      <w:rFonts w:ascii="Segoe UI" w:hAnsi="Segoe UI" w:cs="Segoe UI"/>
      <w:sz w:val="18"/>
      <w:szCs w:val="18"/>
      <w:lang w:val="en-US" w:eastAsia="zh-CN"/>
    </w:rPr>
  </w:style>
  <w:style w:type="character" w:customStyle="1" w:styleId="CommentTextChar">
    <w:name w:val="Comment Text Char"/>
    <w:link w:val="CommentText"/>
    <w:uiPriority w:val="99"/>
    <w:qFormat/>
    <w:rsid w:val="00135477"/>
    <w:rPr>
      <w:rFonts w:ascii="Arial" w:hAnsi="Arial"/>
      <w:lang w:val="en-US" w:eastAsia="zh-CN"/>
    </w:rPr>
  </w:style>
  <w:style w:type="character" w:customStyle="1" w:styleId="CommentSubjectChar">
    <w:name w:val="Comment Subject Char"/>
    <w:link w:val="CommentSubject"/>
    <w:rsid w:val="00135477"/>
    <w:rPr>
      <w:rFonts w:ascii="Arial" w:hAnsi="Arial"/>
      <w:b/>
      <w:bCs/>
      <w:lang w:val="en-US" w:eastAsia="zh-CN"/>
    </w:rPr>
  </w:style>
  <w:style w:type="paragraph" w:customStyle="1" w:styleId="CRCoverPage">
    <w:name w:val="CR Cover Page"/>
    <w:link w:val="CRCoverPageZchn"/>
    <w:rsid w:val="00135477"/>
    <w:pPr>
      <w:spacing w:after="120"/>
    </w:pPr>
    <w:rPr>
      <w:rFonts w:ascii="Arial" w:hAnsi="Arial"/>
      <w:lang w:eastAsia="ko-KR"/>
    </w:rPr>
  </w:style>
  <w:style w:type="character" w:customStyle="1" w:styleId="CRCoverPageZchn">
    <w:name w:val="CR Cover Page Zchn"/>
    <w:link w:val="CRCoverPage"/>
    <w:rsid w:val="00135477"/>
    <w:rPr>
      <w:rFonts w:ascii="Arial" w:hAnsi="Arial"/>
      <w:lang w:eastAsia="ko-KR"/>
    </w:rPr>
  </w:style>
  <w:style w:type="paragraph" w:customStyle="1" w:styleId="Doc-text2">
    <w:name w:val="Doc-text2"/>
    <w:basedOn w:val="Normal"/>
    <w:link w:val="Doc-text2Char"/>
    <w:qFormat/>
    <w:rsid w:val="00135477"/>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135477"/>
    <w:rPr>
      <w:rFonts w:ascii="Arial" w:eastAsia="MS Mincho" w:hAnsi="Arial"/>
      <w:szCs w:val="24"/>
      <w:lang w:val="x-none" w:eastAsia="x-none"/>
    </w:rPr>
  </w:style>
  <w:style w:type="character" w:customStyle="1" w:styleId="DocumentMapChar">
    <w:name w:val="Document Map Char"/>
    <w:link w:val="DocumentMap"/>
    <w:rsid w:val="00135477"/>
    <w:rPr>
      <w:rFonts w:ascii="Tahoma" w:hAnsi="Tahoma" w:cs="Tahoma"/>
      <w:shd w:val="clear" w:color="auto" w:fill="000080"/>
      <w:lang w:val="en-US" w:eastAsia="zh-CN"/>
    </w:rPr>
  </w:style>
  <w:style w:type="paragraph" w:customStyle="1" w:styleId="NO">
    <w:name w:val="NO"/>
    <w:basedOn w:val="Normal"/>
    <w:link w:val="NOChar"/>
    <w:rsid w:val="00135477"/>
    <w:pPr>
      <w:keepLines/>
      <w:ind w:left="1135" w:hanging="851"/>
    </w:pPr>
  </w:style>
  <w:style w:type="character" w:customStyle="1" w:styleId="NOChar">
    <w:name w:val="NO Char"/>
    <w:link w:val="NO"/>
    <w:qFormat/>
    <w:rsid w:val="00135477"/>
    <w:rPr>
      <w:rFonts w:ascii="Arial" w:hAnsi="Arial"/>
      <w:lang w:val="en-US" w:eastAsia="zh-CN"/>
    </w:rPr>
  </w:style>
  <w:style w:type="character" w:customStyle="1" w:styleId="EditorsNoteChar">
    <w:name w:val="Editor's Note Char"/>
    <w:link w:val="EditorsNote"/>
    <w:rsid w:val="00135477"/>
    <w:rPr>
      <w:rFonts w:ascii="Arial" w:hAnsi="Arial"/>
      <w:color w:val="FF0000"/>
      <w:lang w:val="x-none" w:eastAsia="x-none"/>
    </w:rPr>
  </w:style>
  <w:style w:type="paragraph" w:customStyle="1" w:styleId="EmailDiscussion">
    <w:name w:val="EmailDiscussion"/>
    <w:basedOn w:val="Normal"/>
    <w:next w:val="Normal"/>
    <w:rsid w:val="00135477"/>
    <w:pPr>
      <w:numPr>
        <w:numId w:val="14"/>
      </w:numPr>
      <w:spacing w:before="40" w:after="0"/>
    </w:pPr>
    <w:rPr>
      <w:rFonts w:eastAsia="MS Mincho"/>
      <w:b/>
      <w:szCs w:val="24"/>
      <w:lang w:eastAsia="en-GB"/>
    </w:rPr>
  </w:style>
  <w:style w:type="character" w:styleId="Emphasis">
    <w:name w:val="Emphasis"/>
    <w:qFormat/>
    <w:rsid w:val="00135477"/>
    <w:rPr>
      <w:i/>
      <w:iCs/>
    </w:rPr>
  </w:style>
  <w:style w:type="paragraph" w:customStyle="1" w:styleId="FigureTitle">
    <w:name w:val="Figure_Title"/>
    <w:basedOn w:val="Normal"/>
    <w:next w:val="Normal"/>
    <w:rsid w:val="0013547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35477"/>
    <w:rPr>
      <w:rFonts w:ascii="Arial" w:hAnsi="Arial"/>
      <w:b/>
      <w:noProof/>
      <w:sz w:val="18"/>
      <w:lang w:eastAsia="ja-JP"/>
    </w:rPr>
  </w:style>
  <w:style w:type="character" w:customStyle="1" w:styleId="FooterChar">
    <w:name w:val="Footer Char"/>
    <w:link w:val="Footer"/>
    <w:rsid w:val="00135477"/>
    <w:rPr>
      <w:rFonts w:ascii="Arial" w:hAnsi="Arial"/>
      <w:b/>
      <w:i/>
      <w:noProof/>
      <w:sz w:val="18"/>
      <w:lang w:eastAsia="ja-JP"/>
    </w:rPr>
  </w:style>
  <w:style w:type="character" w:customStyle="1" w:styleId="FootnoteTextChar">
    <w:name w:val="Footnote Text Char"/>
    <w:link w:val="FootnoteText"/>
    <w:rsid w:val="00135477"/>
    <w:rPr>
      <w:rFonts w:ascii="Arial" w:hAnsi="Arial"/>
      <w:sz w:val="16"/>
      <w:lang w:val="en-US" w:eastAsia="zh-CN"/>
    </w:rPr>
  </w:style>
  <w:style w:type="paragraph" w:customStyle="1" w:styleId="Guidance">
    <w:name w:val="Guidance"/>
    <w:basedOn w:val="Normal"/>
    <w:rsid w:val="00135477"/>
    <w:rPr>
      <w:i/>
      <w:color w:val="0000FF"/>
    </w:rPr>
  </w:style>
  <w:style w:type="character" w:customStyle="1" w:styleId="Heading2Char">
    <w:name w:val="Heading 2 Char"/>
    <w:link w:val="Heading2"/>
    <w:rsid w:val="00135477"/>
    <w:rPr>
      <w:rFonts w:ascii="Arial" w:hAnsi="Arial"/>
      <w:sz w:val="32"/>
      <w:lang w:eastAsia="ja-JP"/>
    </w:rPr>
  </w:style>
  <w:style w:type="character" w:customStyle="1" w:styleId="Heading3Char">
    <w:name w:val="Heading 3 Char"/>
    <w:link w:val="Heading3"/>
    <w:rsid w:val="00135477"/>
    <w:rPr>
      <w:rFonts w:ascii="Arial" w:hAnsi="Arial"/>
      <w:sz w:val="28"/>
      <w:lang w:eastAsia="ja-JP"/>
    </w:rPr>
  </w:style>
  <w:style w:type="character" w:customStyle="1" w:styleId="Heading4Char">
    <w:name w:val="Heading 4 Char"/>
    <w:link w:val="Heading4"/>
    <w:rsid w:val="00135477"/>
    <w:rPr>
      <w:rFonts w:ascii="Arial" w:hAnsi="Arial"/>
      <w:sz w:val="24"/>
      <w:lang w:eastAsia="ja-JP"/>
    </w:rPr>
  </w:style>
  <w:style w:type="character" w:customStyle="1" w:styleId="Heading5Char">
    <w:name w:val="Heading 5 Char"/>
    <w:link w:val="Heading5"/>
    <w:rsid w:val="00135477"/>
    <w:rPr>
      <w:rFonts w:ascii="Arial" w:hAnsi="Arial"/>
      <w:sz w:val="22"/>
      <w:lang w:eastAsia="ja-JP"/>
    </w:rPr>
  </w:style>
  <w:style w:type="paragraph" w:customStyle="1" w:styleId="H6">
    <w:name w:val="H6"/>
    <w:basedOn w:val="Heading5"/>
    <w:next w:val="Normal"/>
    <w:rsid w:val="00135477"/>
    <w:pPr>
      <w:numPr>
        <w:ilvl w:val="0"/>
        <w:numId w:val="0"/>
      </w:numPr>
      <w:ind w:left="1985" w:hanging="1985"/>
      <w:outlineLvl w:val="9"/>
    </w:pPr>
    <w:rPr>
      <w:sz w:val="20"/>
    </w:rPr>
  </w:style>
  <w:style w:type="character" w:customStyle="1" w:styleId="Heading6Char">
    <w:name w:val="Heading 6 Char"/>
    <w:link w:val="Heading6"/>
    <w:rsid w:val="00135477"/>
    <w:rPr>
      <w:rFonts w:ascii="Arial" w:hAnsi="Arial"/>
      <w:lang w:eastAsia="ja-JP"/>
    </w:rPr>
  </w:style>
  <w:style w:type="character" w:customStyle="1" w:styleId="Heading7Char">
    <w:name w:val="Heading 7 Char"/>
    <w:link w:val="Heading7"/>
    <w:rsid w:val="00135477"/>
    <w:rPr>
      <w:rFonts w:ascii="Arial" w:hAnsi="Arial"/>
      <w:lang w:eastAsia="ja-JP"/>
    </w:rPr>
  </w:style>
  <w:style w:type="character" w:customStyle="1" w:styleId="Heading8Char">
    <w:name w:val="Heading 8 Char"/>
    <w:link w:val="Heading8"/>
    <w:rsid w:val="00135477"/>
    <w:rPr>
      <w:rFonts w:ascii="Arial" w:hAnsi="Arial"/>
      <w:sz w:val="36"/>
      <w:lang w:eastAsia="ja-JP"/>
    </w:rPr>
  </w:style>
  <w:style w:type="character" w:customStyle="1" w:styleId="Heading9Char">
    <w:name w:val="Heading 9 Char"/>
    <w:link w:val="Heading9"/>
    <w:rsid w:val="00135477"/>
    <w:rPr>
      <w:rFonts w:ascii="Arial" w:hAnsi="Arial"/>
      <w:sz w:val="36"/>
      <w:lang w:eastAsia="ja-JP"/>
    </w:rPr>
  </w:style>
  <w:style w:type="character" w:styleId="HTMLCode">
    <w:name w:val="HTML Code"/>
    <w:uiPriority w:val="99"/>
    <w:unhideWhenUsed/>
    <w:rsid w:val="00135477"/>
    <w:rPr>
      <w:rFonts w:ascii="Courier New" w:eastAsia="Times New Roman" w:hAnsi="Courier New" w:cs="Courier New"/>
      <w:sz w:val="20"/>
      <w:szCs w:val="20"/>
    </w:rPr>
  </w:style>
  <w:style w:type="paragraph" w:styleId="IndexHeading">
    <w:name w:val="index heading"/>
    <w:basedOn w:val="Normal"/>
    <w:next w:val="Normal"/>
    <w:rsid w:val="00135477"/>
    <w:pPr>
      <w:pBdr>
        <w:top w:val="single" w:sz="12" w:space="0" w:color="auto"/>
      </w:pBdr>
      <w:spacing w:before="360" w:after="240"/>
    </w:pPr>
    <w:rPr>
      <w:b/>
      <w:i/>
      <w:sz w:val="26"/>
      <w:lang w:eastAsia="en-GB"/>
    </w:rPr>
  </w:style>
  <w:style w:type="paragraph" w:customStyle="1" w:styleId="LD">
    <w:name w:val="LD"/>
    <w:rsid w:val="0013547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
    <w:basedOn w:val="Normal"/>
    <w:link w:val="ListParagraphChar"/>
    <w:uiPriority w:val="34"/>
    <w:qFormat/>
    <w:rsid w:val="00135477"/>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locked/>
    <w:rsid w:val="00135477"/>
    <w:rPr>
      <w:rFonts w:ascii="Calibri" w:eastAsia="Calibri" w:hAnsi="Calibri"/>
      <w:sz w:val="22"/>
      <w:szCs w:val="22"/>
      <w:lang w:val="x-none" w:eastAsia="en-US"/>
    </w:rPr>
  </w:style>
  <w:style w:type="paragraph" w:customStyle="1" w:styleId="NF">
    <w:name w:val="NF"/>
    <w:basedOn w:val="NO"/>
    <w:rsid w:val="00135477"/>
    <w:pPr>
      <w:keepNext/>
      <w:spacing w:after="0"/>
    </w:pPr>
    <w:rPr>
      <w:sz w:val="18"/>
    </w:rPr>
  </w:style>
  <w:style w:type="paragraph" w:customStyle="1" w:styleId="NW">
    <w:name w:val="NW"/>
    <w:basedOn w:val="NO"/>
    <w:rsid w:val="00135477"/>
    <w:pPr>
      <w:spacing w:after="0"/>
    </w:pPr>
  </w:style>
  <w:style w:type="paragraph" w:customStyle="1" w:styleId="PL">
    <w:name w:val="PL"/>
    <w:link w:val="PLChar"/>
    <w:qFormat/>
    <w:rsid w:val="0013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35477"/>
    <w:rPr>
      <w:rFonts w:ascii="Courier New" w:eastAsia="Batang" w:hAnsi="Courier New"/>
      <w:noProof/>
      <w:sz w:val="16"/>
      <w:shd w:val="clear" w:color="auto" w:fill="E6E6E6"/>
      <w:lang w:eastAsia="sv-SE"/>
    </w:rPr>
  </w:style>
  <w:style w:type="paragraph" w:styleId="PlainText">
    <w:name w:val="Plain Text"/>
    <w:basedOn w:val="Normal"/>
    <w:link w:val="PlainTextChar"/>
    <w:rsid w:val="00135477"/>
    <w:rPr>
      <w:rFonts w:ascii="Courier New" w:hAnsi="Courier New"/>
      <w:lang w:val="nb-NO"/>
    </w:rPr>
  </w:style>
  <w:style w:type="character" w:customStyle="1" w:styleId="PlainTextChar">
    <w:name w:val="Plain Text Char"/>
    <w:link w:val="PlainText"/>
    <w:rsid w:val="00135477"/>
    <w:rPr>
      <w:rFonts w:ascii="Courier New" w:hAnsi="Courier New"/>
      <w:lang w:val="nb-NO" w:eastAsia="zh-CN"/>
    </w:rPr>
  </w:style>
  <w:style w:type="character" w:styleId="Strong">
    <w:name w:val="Strong"/>
    <w:uiPriority w:val="22"/>
    <w:qFormat/>
    <w:rsid w:val="00135477"/>
    <w:rPr>
      <w:b/>
      <w:bCs/>
    </w:rPr>
  </w:style>
  <w:style w:type="table" w:styleId="TableGrid">
    <w:name w:val="Table Grid"/>
    <w:basedOn w:val="TableNormal"/>
    <w:uiPriority w:val="39"/>
    <w:rsid w:val="0013547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35477"/>
    <w:rPr>
      <w:rFonts w:ascii="Arial" w:hAnsi="Arial"/>
      <w:sz w:val="18"/>
      <w:lang w:val="x-none" w:eastAsia="x-none"/>
    </w:rPr>
  </w:style>
  <w:style w:type="character" w:customStyle="1" w:styleId="TAHCar">
    <w:name w:val="TAH Car"/>
    <w:link w:val="TAH"/>
    <w:locked/>
    <w:rsid w:val="00135477"/>
    <w:rPr>
      <w:rFonts w:ascii="Arial" w:hAnsi="Arial"/>
      <w:b/>
      <w:sz w:val="18"/>
      <w:lang w:val="x-none" w:eastAsia="x-none"/>
    </w:rPr>
  </w:style>
  <w:style w:type="character" w:customStyle="1" w:styleId="THChar">
    <w:name w:val="TH Char"/>
    <w:link w:val="TH"/>
    <w:rsid w:val="00135477"/>
    <w:rPr>
      <w:rFonts w:ascii="Arial" w:hAnsi="Arial"/>
      <w:b/>
      <w:lang w:val="x-none" w:eastAsia="x-none"/>
    </w:rPr>
  </w:style>
  <w:style w:type="paragraph" w:customStyle="1" w:styleId="TAJ">
    <w:name w:val="TAJ"/>
    <w:basedOn w:val="TH"/>
    <w:rsid w:val="00135477"/>
  </w:style>
  <w:style w:type="paragraph" w:customStyle="1" w:styleId="TALCharChar">
    <w:name w:val="TAL Char Char"/>
    <w:basedOn w:val="Normal"/>
    <w:link w:val="TALCharCharChar"/>
    <w:rsid w:val="00135477"/>
    <w:pPr>
      <w:keepNext/>
      <w:keepLines/>
      <w:spacing w:after="0"/>
    </w:pPr>
    <w:rPr>
      <w:rFonts w:eastAsia="Malgun Gothic"/>
      <w:sz w:val="18"/>
      <w:lang w:val="x-none" w:eastAsia="x-none"/>
    </w:rPr>
  </w:style>
  <w:style w:type="character" w:customStyle="1" w:styleId="TALCharCharChar">
    <w:name w:val="TAL Char Char Char"/>
    <w:link w:val="TALCharChar"/>
    <w:rsid w:val="00135477"/>
    <w:rPr>
      <w:rFonts w:ascii="Arial" w:eastAsia="Malgun Gothic" w:hAnsi="Arial"/>
      <w:sz w:val="18"/>
      <w:lang w:val="x-none" w:eastAsia="x-none"/>
    </w:rPr>
  </w:style>
  <w:style w:type="character" w:customStyle="1" w:styleId="TFChar">
    <w:name w:val="TF Char"/>
    <w:link w:val="TF"/>
    <w:rsid w:val="00135477"/>
    <w:rPr>
      <w:rFonts w:ascii="Arial" w:hAnsi="Arial"/>
      <w:b/>
      <w:lang w:val="x-none" w:eastAsia="x-none"/>
    </w:rPr>
  </w:style>
  <w:style w:type="paragraph" w:styleId="ListContinue">
    <w:name w:val="List Continue"/>
    <w:basedOn w:val="Normal"/>
    <w:rsid w:val="00135477"/>
    <w:pPr>
      <w:ind w:left="283"/>
      <w:contextualSpacing/>
    </w:pPr>
  </w:style>
  <w:style w:type="paragraph" w:styleId="ListContinue2">
    <w:name w:val="List Continue 2"/>
    <w:basedOn w:val="Normal"/>
    <w:rsid w:val="00135477"/>
    <w:pPr>
      <w:ind w:left="566"/>
      <w:contextualSpacing/>
    </w:pPr>
  </w:style>
  <w:style w:type="paragraph" w:styleId="ListNumber3">
    <w:name w:val="List Number 3"/>
    <w:basedOn w:val="ListNumber2"/>
    <w:rsid w:val="00135477"/>
    <w:pPr>
      <w:numPr>
        <w:numId w:val="10"/>
      </w:numPr>
      <w:contextualSpacing/>
    </w:pPr>
  </w:style>
  <w:style w:type="character" w:styleId="PlaceholderText">
    <w:name w:val="Placeholder Text"/>
    <w:basedOn w:val="DefaultParagraphFont"/>
    <w:uiPriority w:val="99"/>
    <w:semiHidden/>
    <w:rsid w:val="001C056F"/>
    <w:rPr>
      <w:color w:val="808080"/>
    </w:rPr>
  </w:style>
  <w:style w:type="table" w:styleId="GridTable5Dark-Accent1">
    <w:name w:val="Grid Table 5 Dark Accent 1"/>
    <w:basedOn w:val="TableNormal"/>
    <w:uiPriority w:val="50"/>
    <w:rsid w:val="005C19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5454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786979">
      <w:bodyDiv w:val="1"/>
      <w:marLeft w:val="0"/>
      <w:marRight w:val="0"/>
      <w:marTop w:val="0"/>
      <w:marBottom w:val="0"/>
      <w:divBdr>
        <w:top w:val="none" w:sz="0" w:space="0" w:color="auto"/>
        <w:left w:val="none" w:sz="0" w:space="0" w:color="auto"/>
        <w:bottom w:val="none" w:sz="0" w:space="0" w:color="auto"/>
        <w:right w:val="none" w:sz="0" w:space="0" w:color="auto"/>
      </w:divBdr>
    </w:div>
    <w:div w:id="1655186436">
      <w:bodyDiv w:val="1"/>
      <w:marLeft w:val="0"/>
      <w:marRight w:val="0"/>
      <w:marTop w:val="0"/>
      <w:marBottom w:val="0"/>
      <w:divBdr>
        <w:top w:val="none" w:sz="0" w:space="0" w:color="auto"/>
        <w:left w:val="none" w:sz="0" w:space="0" w:color="auto"/>
        <w:bottom w:val="none" w:sz="0" w:space="0" w:color="auto"/>
        <w:right w:val="none" w:sz="0" w:space="0" w:color="auto"/>
      </w:divBdr>
    </w:div>
    <w:div w:id="186767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22350-FDC5-4762-9FA5-056A1A79C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BC706-607A-4A03-AC28-40557431E535}">
  <ds:schemaRefs>
    <ds:schemaRef ds:uri="http://purl.org/dc/terms/"/>
    <ds:schemaRef ds:uri="http://www.w3.org/XML/1998/namespace"/>
    <ds:schemaRef ds:uri="2f282d3b-eb4a-4b09-b61f-b9593442e286"/>
    <ds:schemaRef ds:uri="http://schemas.microsoft.com/office/2006/documentManagement/types"/>
    <ds:schemaRef ds:uri="http://purl.org/dc/dcmitype/"/>
    <ds:schemaRef ds:uri="9b239327-9e80-40e4-b1b7-4394fed77a33"/>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CF0826A-A916-4D5D-B11C-99DD8826DE6A}">
  <ds:schemaRefs>
    <ds:schemaRef ds:uri="http://schemas.microsoft.com/sharepoint/v3/contenttype/forms"/>
  </ds:schemaRefs>
</ds:datastoreItem>
</file>

<file path=customXml/itemProps4.xml><?xml version="1.0" encoding="utf-8"?>
<ds:datastoreItem xmlns:ds="http://schemas.openxmlformats.org/officeDocument/2006/customXml" ds:itemID="{F8A8AC18-2ED4-4656-93D8-1C292436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3253</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2019-10-04T16:45:00Z</dcterms:created>
  <dcterms:modified xsi:type="dcterms:W3CDTF">2019-10-04T16:51:00Z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